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1EF9" w14:textId="1E1A133B" w:rsidR="0022108E" w:rsidRPr="00D87A8D" w:rsidRDefault="00BD2963">
      <w:pPr>
        <w:jc w:val="center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ZAPYTANIE OFERTOWE P215/</w:t>
      </w:r>
      <w:r w:rsidR="00A31DB6" w:rsidRPr="00D87A8D">
        <w:rPr>
          <w:rFonts w:ascii="Aptos" w:hAnsi="Aptos" w:cs="Times New Roman"/>
          <w:b/>
          <w:bCs/>
        </w:rPr>
        <w:t>3</w:t>
      </w:r>
      <w:r w:rsidRPr="00D87A8D">
        <w:rPr>
          <w:rFonts w:ascii="Aptos" w:hAnsi="Aptos" w:cs="Times New Roman"/>
          <w:b/>
          <w:bCs/>
        </w:rPr>
        <w:t>/2026</w:t>
      </w:r>
    </w:p>
    <w:p w14:paraId="6B40FF83" w14:textId="77777777" w:rsidR="0022108E" w:rsidRPr="00D87A8D" w:rsidRDefault="00BD2963">
      <w:pPr>
        <w:jc w:val="center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 xml:space="preserve">dotyczące zaprojektowania, wykonania i dostawy statuetek jubileuszowych </w:t>
      </w:r>
    </w:p>
    <w:p w14:paraId="37972240" w14:textId="7D51AB1D" w:rsidR="0022108E" w:rsidRPr="00D87A8D" w:rsidRDefault="00BD2963">
      <w:pPr>
        <w:jc w:val="center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z okazji 30-lecia SSSE S.A.</w:t>
      </w:r>
    </w:p>
    <w:p w14:paraId="3C09CD30" w14:textId="77777777" w:rsidR="0022108E" w:rsidRPr="00D87A8D" w:rsidRDefault="0022108E">
      <w:pPr>
        <w:rPr>
          <w:rFonts w:ascii="Aptos" w:hAnsi="Aptos" w:cs="Times New Roman"/>
        </w:rPr>
      </w:pPr>
    </w:p>
    <w:p w14:paraId="737C40C1" w14:textId="77777777" w:rsidR="004559E2" w:rsidRPr="00D87A8D" w:rsidRDefault="004559E2">
      <w:pPr>
        <w:rPr>
          <w:rFonts w:ascii="Aptos" w:hAnsi="Aptos" w:cs="Times New Roman"/>
        </w:rPr>
      </w:pPr>
    </w:p>
    <w:p w14:paraId="5F117F68" w14:textId="425348D7" w:rsidR="0022108E" w:rsidRPr="00D87A8D" w:rsidRDefault="00BD2963" w:rsidP="004559E2">
      <w:pPr>
        <w:ind w:firstLine="708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Suwalska Specjalna Strefa Ekonomiczna S.A. zaprasza do składania ofert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 xml:space="preserve">na zaprojektowanie i wykonanie 20 statuetek jubileuszowych wraz z eleganckimi opakowaniami, które będą stanowiły wyróżnienie podczas Gali Jubileuszowej z okazji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30-lecia SSSE S.A., organizowanej przez Zamawiającego.</w:t>
      </w:r>
    </w:p>
    <w:p w14:paraId="3D5191DF" w14:textId="61B3EDD3" w:rsidR="0022108E" w:rsidRPr="00D87A8D" w:rsidRDefault="00BD2963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Niniejsze postępowanie o udzielenie zamówienia prowadzone jest na podstawie „Regulaminu udzielania zamówień, o których mowa w art. 11 ust. 5 pkt 9 ustawy Prawo zamówień publicznych w Suwalskiej Specjalnej Strefie Ekonomicznej z siedzibą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w Suwałkach” przyjętego Uchwałą Zarządu nr 120/X/24 z dnia 27 listopada 2024 roku.</w:t>
      </w:r>
    </w:p>
    <w:p w14:paraId="7D55F0B9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I. ZAMAWIAJĄCY</w:t>
      </w:r>
    </w:p>
    <w:p w14:paraId="6500EBCE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Suwalska Specjalna Strefa Ekonomiczna S.A. </w:t>
      </w:r>
    </w:p>
    <w:p w14:paraId="6F632EC0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ul. T. Noniewicza 49 16-400 Suwałki  </w:t>
      </w:r>
    </w:p>
    <w:p w14:paraId="4B0571B0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KRS 0000044260 NIP:844-14-43-481. REGON 790254065. </w:t>
      </w:r>
    </w:p>
    <w:p w14:paraId="2AE7432E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 tel.: + 87 565 22 17 w.2  </w:t>
      </w:r>
    </w:p>
    <w:p w14:paraId="0509182D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https://ssse.com.pl/  </w:t>
      </w:r>
    </w:p>
    <w:p w14:paraId="48F12F5E" w14:textId="77777777" w:rsidR="0022108E" w:rsidRPr="00D87A8D" w:rsidRDefault="0022108E">
      <w:pPr>
        <w:rPr>
          <w:rFonts w:ascii="Aptos" w:hAnsi="Aptos" w:cs="Times New Roman"/>
        </w:rPr>
      </w:pPr>
    </w:p>
    <w:p w14:paraId="67B30BC1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II. OPIS PRZEDMIOTU ZAMÓWIENIA</w:t>
      </w:r>
    </w:p>
    <w:p w14:paraId="5AD6C673" w14:textId="77777777" w:rsidR="0022108E" w:rsidRPr="00D87A8D" w:rsidRDefault="00BD2963" w:rsidP="00C56341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Przedmiot zamówienia obejmuje opracowanie projektu statuetek przez Wykonawcę, uzyskanie akceptacji Zamawiającego dla wybranego projektu, wykonanie statuetek wraz z personalizacją oraz dostarczenie gotowych statuetek do siedziby Zamawiającego</w:t>
      </w:r>
    </w:p>
    <w:p w14:paraId="7C8813B9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Zakres zamówienia obejmuje:</w:t>
      </w:r>
    </w:p>
    <w:p w14:paraId="0B699A45" w14:textId="1B44BB79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Opracowanie trzech propozycji wstępnej koncepcji projektu statuetki wizualizacj</w:t>
      </w:r>
      <w:r w:rsidR="004559E2" w:rsidRPr="00D87A8D">
        <w:rPr>
          <w:rFonts w:ascii="Aptos" w:hAnsi="Aptos" w:cs="Times New Roman"/>
        </w:rPr>
        <w:t>a</w:t>
      </w:r>
      <w:r w:rsidRPr="00D87A8D">
        <w:rPr>
          <w:rFonts w:ascii="Aptos" w:hAnsi="Aptos" w:cs="Times New Roman"/>
        </w:rPr>
        <w:t xml:space="preserve"> 3D</w:t>
      </w:r>
      <w:r w:rsidR="00911D8B" w:rsidRPr="00D87A8D">
        <w:rPr>
          <w:rFonts w:ascii="Aptos" w:hAnsi="Aptos" w:cs="Times New Roman"/>
        </w:rPr>
        <w:t xml:space="preserve"> </w:t>
      </w:r>
      <w:r w:rsidRPr="00D87A8D">
        <w:rPr>
          <w:rFonts w:ascii="Aptos" w:hAnsi="Aptos" w:cs="Times New Roman"/>
        </w:rPr>
        <w:t>do wyboru przez Zamawiającego.</w:t>
      </w:r>
    </w:p>
    <w:p w14:paraId="6D4FF87E" w14:textId="77777777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Wykonanie 20 sztuk statuetek według wybranego projektu.</w:t>
      </w:r>
    </w:p>
    <w:p w14:paraId="2FFCF927" w14:textId="77777777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Wygrawerowanie treści na statuetkach.</w:t>
      </w:r>
    </w:p>
    <w:p w14:paraId="16EF1EEB" w14:textId="77777777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Zapewnienie eleganckiego, ozdobnego opakowania dla każdej statuetki.</w:t>
      </w:r>
    </w:p>
    <w:p w14:paraId="6E81D75D" w14:textId="77777777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Dostawę statuetek do siedziby Zamawiającego na koszt Wykonawcy.</w:t>
      </w:r>
    </w:p>
    <w:p w14:paraId="062FFB42" w14:textId="77777777" w:rsidR="0022108E" w:rsidRPr="00D87A8D" w:rsidRDefault="00BD2963">
      <w:pPr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Przeniesienie na Zamawiającego autorskich praw majątkowych do wybranego projektu, na polach eksploatacji określonych w sekcji IX niniejszego zapytania.</w:t>
      </w:r>
      <w:r w:rsidRPr="00D87A8D">
        <w:rPr>
          <w:rFonts w:ascii="Aptos" w:eastAsia="Arial" w:hAnsi="Aptos" w:cs="Arial"/>
          <w:i/>
          <w:iCs/>
          <w:sz w:val="19"/>
          <w:szCs w:val="19"/>
        </w:rPr>
        <w:t xml:space="preserve"> </w:t>
      </w:r>
    </w:p>
    <w:p w14:paraId="79C6B8D0" w14:textId="77777777" w:rsidR="0022108E" w:rsidRPr="00D87A8D" w:rsidRDefault="0022108E">
      <w:pPr>
        <w:rPr>
          <w:rFonts w:ascii="Aptos" w:hAnsi="Aptos" w:cs="Times New Roman"/>
        </w:rPr>
      </w:pPr>
    </w:p>
    <w:p w14:paraId="606375C7" w14:textId="77777777" w:rsidR="004559E2" w:rsidRPr="00D87A8D" w:rsidRDefault="004559E2">
      <w:pPr>
        <w:rPr>
          <w:rFonts w:ascii="Aptos" w:hAnsi="Aptos" w:cs="Times New Roman"/>
        </w:rPr>
      </w:pPr>
    </w:p>
    <w:p w14:paraId="57ACF959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lastRenderedPageBreak/>
        <w:t>III. WYMAGANIA DOTYCZĄCE PROJEKTU STATUETKI</w:t>
      </w:r>
    </w:p>
    <w:p w14:paraId="5620E092" w14:textId="77777777" w:rsidR="006B31C4" w:rsidRPr="00D87A8D" w:rsidRDefault="006B31C4" w:rsidP="006B31C4">
      <w:r w:rsidRPr="00D87A8D">
        <w:t>Projekt statuetki powinien:</w:t>
      </w:r>
    </w:p>
    <w:p w14:paraId="465432C8" w14:textId="77777777" w:rsidR="006B31C4" w:rsidRPr="00D87A8D" w:rsidRDefault="006B31C4" w:rsidP="006B31C4">
      <w:pPr>
        <w:numPr>
          <w:ilvl w:val="0"/>
          <w:numId w:val="23"/>
        </w:numPr>
        <w:spacing w:after="0" w:line="240" w:lineRule="auto"/>
      </w:pPr>
      <w:r w:rsidRPr="00D87A8D">
        <w:t xml:space="preserve">nawiązywać do jubileuszu 30-lecia SSSE S.A., </w:t>
      </w:r>
    </w:p>
    <w:p w14:paraId="272CF228" w14:textId="77777777" w:rsidR="006B31C4" w:rsidRPr="00D87A8D" w:rsidRDefault="006B31C4" w:rsidP="006B31C4">
      <w:pPr>
        <w:numPr>
          <w:ilvl w:val="0"/>
          <w:numId w:val="23"/>
        </w:numPr>
        <w:spacing w:after="0" w:line="240" w:lineRule="auto"/>
      </w:pPr>
      <w:r w:rsidRPr="00D87A8D">
        <w:t xml:space="preserve">uwzględniać identyfikację wizualną SSSE S.A. (Brand Book stanowi załącznik do zapytania), </w:t>
      </w:r>
    </w:p>
    <w:p w14:paraId="0252B7A9" w14:textId="77777777" w:rsidR="006B31C4" w:rsidRPr="00D87A8D" w:rsidRDefault="006B31C4" w:rsidP="006B31C4">
      <w:pPr>
        <w:numPr>
          <w:ilvl w:val="0"/>
          <w:numId w:val="23"/>
        </w:numPr>
        <w:spacing w:after="0" w:line="240" w:lineRule="auto"/>
      </w:pPr>
      <w:r w:rsidRPr="00D87A8D">
        <w:t xml:space="preserve">mieć elegancki i prestiżowy charakter, </w:t>
      </w:r>
    </w:p>
    <w:p w14:paraId="6E037BB8" w14:textId="7F7C7312" w:rsidR="006B31C4" w:rsidRPr="00D87A8D" w:rsidRDefault="006B31C4" w:rsidP="006B31C4">
      <w:pPr>
        <w:numPr>
          <w:ilvl w:val="0"/>
          <w:numId w:val="23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wpisywać się w charakter nowoczesnej gali inspirowanej stylistyką art déco,</w:t>
      </w:r>
    </w:p>
    <w:p w14:paraId="3A5C7AAE" w14:textId="2F704C45" w:rsidR="006B31C4" w:rsidRPr="00D87A8D" w:rsidRDefault="006B31C4" w:rsidP="006B31C4">
      <w:pPr>
        <w:numPr>
          <w:ilvl w:val="0"/>
          <w:numId w:val="23"/>
        </w:numPr>
        <w:spacing w:after="0" w:line="240" w:lineRule="auto"/>
      </w:pPr>
      <w:r w:rsidRPr="00D87A8D">
        <w:t>umożliwiać umieszczenie indywidualnego graweru</w:t>
      </w:r>
      <w:r w:rsidR="0036320B" w:rsidRPr="00D87A8D">
        <w:t>,</w:t>
      </w:r>
    </w:p>
    <w:p w14:paraId="4E43F136" w14:textId="6B7C60E2" w:rsidR="0036320B" w:rsidRPr="00D87A8D" w:rsidRDefault="0036320B" w:rsidP="0036320B">
      <w:pPr>
        <w:pStyle w:val="Akapitzlist"/>
        <w:numPr>
          <w:ilvl w:val="0"/>
          <w:numId w:val="23"/>
        </w:numPr>
      </w:pPr>
      <w:r w:rsidRPr="00D87A8D">
        <w:t>posiadać dominującą kolorystykę: czerń i złoto.</w:t>
      </w:r>
    </w:p>
    <w:p w14:paraId="7D8D45A0" w14:textId="77777777" w:rsidR="00C56341" w:rsidRPr="00D87A8D" w:rsidRDefault="00C56341" w:rsidP="00C56341">
      <w:pPr>
        <w:spacing w:after="0" w:line="240" w:lineRule="auto"/>
      </w:pPr>
    </w:p>
    <w:p w14:paraId="627E4618" w14:textId="77777777" w:rsidR="00C56341" w:rsidRPr="00D87A8D" w:rsidRDefault="00C56341" w:rsidP="00C56341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Preferowane materiały:</w:t>
      </w:r>
    </w:p>
    <w:p w14:paraId="3C32035B" w14:textId="77777777" w:rsidR="004E69F8" w:rsidRPr="00D87A8D" w:rsidRDefault="00C56341" w:rsidP="004E69F8">
      <w:pPr>
        <w:ind w:firstLine="708"/>
        <w:jc w:val="both"/>
      </w:pPr>
      <w:r w:rsidRPr="00D87A8D">
        <w:t>Statuetka powinna być wykonana z trwałych materiałów wysokiej jakości, zapewniających estetyczny wygląd i odporność na uszkodzenia podczas użytkowania.</w:t>
      </w:r>
    </w:p>
    <w:p w14:paraId="2A747C1C" w14:textId="0B1EEB35" w:rsidR="0022108E" w:rsidRPr="00D87A8D" w:rsidRDefault="00BD2963" w:rsidP="004E69F8">
      <w:pPr>
        <w:ind w:firstLine="708"/>
        <w:jc w:val="both"/>
      </w:pPr>
      <w:r w:rsidRPr="00D87A8D">
        <w:rPr>
          <w:rFonts w:ascii="Aptos" w:hAnsi="Aptos" w:cs="Times New Roman"/>
        </w:rPr>
        <w:t>Zamawiający informuje, że stosowanie drewna egzotycznego podlega wymogom rozporządzenia (UE) 2023/1115 (EUDR), stosowanego od 30 grudnia 2024 r. Wykonawca zobowiązany jest stosować wyłącznie drewno legalnie pozyskane, posiadające certyfikat FSC lub PEFC.</w:t>
      </w:r>
    </w:p>
    <w:p w14:paraId="0500C655" w14:textId="77777777" w:rsidR="006B31C4" w:rsidRPr="00D87A8D" w:rsidRDefault="006B31C4">
      <w:pPr>
        <w:spacing w:after="0"/>
        <w:ind w:left="360"/>
        <w:rPr>
          <w:rFonts w:ascii="Aptos" w:hAnsi="Aptos" w:cs="Times New Roman"/>
        </w:rPr>
      </w:pPr>
    </w:p>
    <w:p w14:paraId="4E225E21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IV. GRAWERY I PERSONALIZACJA</w:t>
      </w:r>
    </w:p>
    <w:p w14:paraId="1781E671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Każda statuetka musi zawierać:</w:t>
      </w:r>
    </w:p>
    <w:p w14:paraId="6D723758" w14:textId="77777777" w:rsidR="0022108E" w:rsidRPr="00D87A8D" w:rsidRDefault="00BD2963">
      <w:pPr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napis: „30 lat SSSE S.A.”,</w:t>
      </w:r>
    </w:p>
    <w:p w14:paraId="51C210F2" w14:textId="77777777" w:rsidR="0022108E" w:rsidRPr="00D87A8D" w:rsidRDefault="00BD2963">
      <w:pPr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nazwę nagrodzonego podmiotu lub nazwisko laureata,</w:t>
      </w:r>
    </w:p>
    <w:p w14:paraId="1D10F5FF" w14:textId="77777777" w:rsidR="0022108E" w:rsidRPr="00D87A8D" w:rsidRDefault="00BD2963">
      <w:pPr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kategorię nagrody.</w:t>
      </w:r>
    </w:p>
    <w:p w14:paraId="2795521D" w14:textId="77777777" w:rsidR="00676531" w:rsidRPr="00D87A8D" w:rsidRDefault="00676531" w:rsidP="00676531">
      <w:pPr>
        <w:tabs>
          <w:tab w:val="left" w:pos="720"/>
        </w:tabs>
        <w:spacing w:after="0"/>
        <w:ind w:left="720"/>
        <w:rPr>
          <w:rFonts w:ascii="Aptos" w:hAnsi="Aptos" w:cs="Times New Roman"/>
        </w:rPr>
      </w:pPr>
    </w:p>
    <w:p w14:paraId="2EBA0890" w14:textId="4DFF783F" w:rsidR="0022108E" w:rsidRPr="00D87A8D" w:rsidRDefault="00BD2963" w:rsidP="00911D8B">
      <w:pPr>
        <w:spacing w:after="12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Zamawiający przekaże Wykonawcy szczegółowy wykaz treści do grawerowania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nie później niż</w:t>
      </w:r>
      <w:r w:rsidR="004559E2" w:rsidRPr="00D87A8D">
        <w:rPr>
          <w:rFonts w:ascii="Aptos" w:hAnsi="Aptos" w:cs="Times New Roman"/>
        </w:rPr>
        <w:t xml:space="preserve"> </w:t>
      </w:r>
      <w:r w:rsidR="004E69F8" w:rsidRPr="00D87A8D">
        <w:rPr>
          <w:rFonts w:ascii="Aptos" w:hAnsi="Aptos" w:cs="Times New Roman"/>
          <w:b/>
          <w:bCs/>
        </w:rPr>
        <w:t>3</w:t>
      </w:r>
      <w:r w:rsidR="004559E2" w:rsidRPr="00D87A8D">
        <w:rPr>
          <w:rFonts w:ascii="Aptos" w:hAnsi="Aptos" w:cs="Times New Roman"/>
          <w:b/>
          <w:bCs/>
        </w:rPr>
        <w:t xml:space="preserve">0 dni </w:t>
      </w:r>
      <w:r w:rsidRPr="00D87A8D">
        <w:rPr>
          <w:rFonts w:ascii="Aptos" w:hAnsi="Aptos" w:cs="Times New Roman"/>
          <w:b/>
          <w:bCs/>
        </w:rPr>
        <w:t>przed terminem dostawy końcowej.</w:t>
      </w:r>
    </w:p>
    <w:p w14:paraId="31E73662" w14:textId="77777777" w:rsidR="0022108E" w:rsidRPr="00D87A8D" w:rsidRDefault="00BD2963" w:rsidP="00911D8B">
      <w:pPr>
        <w:spacing w:after="12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Dopuszcza się zastosowanie integralnej tabliczki informacyjnej stanowiącej część projektu statuetki.</w:t>
      </w:r>
    </w:p>
    <w:p w14:paraId="0E1E1EAD" w14:textId="15C5D61E" w:rsidR="0022108E" w:rsidRPr="00D87A8D" w:rsidRDefault="00BD2963" w:rsidP="004559E2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W przypadku umieszczenia na statuetkach danych osobowych laureatów (imię, nazwisko), Zamawiający pełni rolę administratora danych osobowych (art. 4 pkt 7 </w:t>
      </w:r>
      <w:r w:rsidR="004559E2" w:rsidRPr="00D87A8D">
        <w:rPr>
          <w:rFonts w:ascii="Aptos" w:hAnsi="Aptos" w:cs="Times New Roman"/>
        </w:rPr>
        <w:t>R</w:t>
      </w:r>
      <w:r w:rsidRPr="00D87A8D">
        <w:rPr>
          <w:rFonts w:ascii="Aptos" w:hAnsi="Aptos" w:cs="Times New Roman"/>
        </w:rPr>
        <w:t xml:space="preserve">ODO). Wykonawca przetwarza te dane wyłącznie na polecenie Zamawiającego. </w:t>
      </w:r>
    </w:p>
    <w:p w14:paraId="348B9ADB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V. WYMAGANIA WOBEC OFERENTA</w:t>
      </w:r>
    </w:p>
    <w:p w14:paraId="6AC08C63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 udzielenie zamówienia mogą ubiegać się:</w:t>
      </w:r>
    </w:p>
    <w:p w14:paraId="77D6A115" w14:textId="77777777" w:rsidR="0022108E" w:rsidRPr="00D87A8D" w:rsidRDefault="00BD2963" w:rsidP="004559E2">
      <w:pPr>
        <w:numPr>
          <w:ilvl w:val="0"/>
          <w:numId w:val="6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przedsiębiorcy, w tym osoby fizyczne prowadzące działalność gospodarczą.</w:t>
      </w:r>
    </w:p>
    <w:p w14:paraId="7FEE8AC7" w14:textId="76D917F7" w:rsidR="0022108E" w:rsidRPr="00D87A8D" w:rsidRDefault="00BD2963" w:rsidP="004559E2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Warunkiem udziału w postępowaniu jest posiadanie doświadczenia w realizacji usług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o podobnym charakterze.</w:t>
      </w:r>
    </w:p>
    <w:p w14:paraId="6B15230F" w14:textId="50ADB39B" w:rsidR="00676531" w:rsidRPr="00D87A8D" w:rsidRDefault="00676531" w:rsidP="00676531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lastRenderedPageBreak/>
        <w:t>Wykonawca musi wykazać, że w okresie ostatnich 3 lat wykonał minimum 3 usług</w:t>
      </w:r>
      <w:r w:rsidR="0036320B" w:rsidRPr="00D87A8D">
        <w:rPr>
          <w:rFonts w:ascii="Aptos" w:hAnsi="Aptos" w:cs="Times New Roman"/>
        </w:rPr>
        <w:t>i</w:t>
      </w:r>
      <w:r w:rsidRPr="00D87A8D">
        <w:rPr>
          <w:rFonts w:ascii="Aptos" w:hAnsi="Aptos" w:cs="Times New Roman"/>
        </w:rPr>
        <w:t xml:space="preserve"> obejmując</w:t>
      </w:r>
      <w:r w:rsidR="0036320B" w:rsidRPr="00D87A8D">
        <w:rPr>
          <w:rFonts w:ascii="Aptos" w:hAnsi="Aptos" w:cs="Times New Roman"/>
        </w:rPr>
        <w:t>e</w:t>
      </w:r>
      <w:r w:rsidRPr="00D87A8D">
        <w:rPr>
          <w:rFonts w:ascii="Aptos" w:hAnsi="Aptos" w:cs="Times New Roman"/>
        </w:rPr>
        <w:t xml:space="preserve"> realizację statuetek według własnego projektu.</w:t>
      </w:r>
    </w:p>
    <w:p w14:paraId="560FA006" w14:textId="77777777" w:rsidR="0022108E" w:rsidRPr="00D87A8D" w:rsidRDefault="00BD2963" w:rsidP="00911D8B">
      <w:pPr>
        <w:spacing w:after="12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Niespełnienie powyższych wymagań skutkuje odrzuceniem oferty z przyczyn formalnych.</w:t>
      </w:r>
    </w:p>
    <w:p w14:paraId="01B8D47C" w14:textId="77777777" w:rsidR="00911D8B" w:rsidRPr="00D87A8D" w:rsidRDefault="00911D8B" w:rsidP="00911D8B">
      <w:pPr>
        <w:spacing w:after="0"/>
        <w:rPr>
          <w:rFonts w:ascii="Aptos" w:hAnsi="Aptos" w:cs="Times New Roman"/>
          <w:b/>
          <w:bCs/>
          <w:sz w:val="16"/>
          <w:szCs w:val="16"/>
        </w:rPr>
      </w:pPr>
    </w:p>
    <w:p w14:paraId="307AF467" w14:textId="4EED53E8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VI. WYMAGANIA DOTYCZĄCE OFERTY</w:t>
      </w:r>
    </w:p>
    <w:p w14:paraId="77FECE4F" w14:textId="512B6178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Oferta powinna zostać złożona w formie elektronicznej</w:t>
      </w:r>
      <w:r w:rsidR="00610D4E" w:rsidRPr="00D87A8D">
        <w:rPr>
          <w:rFonts w:ascii="Aptos" w:hAnsi="Aptos" w:cs="Times New Roman"/>
          <w:b/>
          <w:bCs/>
        </w:rPr>
        <w:t xml:space="preserve"> do dnia </w:t>
      </w:r>
      <w:r w:rsidR="00676531" w:rsidRPr="00D87A8D">
        <w:rPr>
          <w:rFonts w:ascii="Aptos" w:hAnsi="Aptos" w:cs="Times New Roman"/>
          <w:b/>
          <w:bCs/>
        </w:rPr>
        <w:t>23</w:t>
      </w:r>
      <w:r w:rsidR="00610D4E" w:rsidRPr="00D87A8D">
        <w:rPr>
          <w:rFonts w:ascii="Aptos" w:hAnsi="Aptos" w:cs="Times New Roman"/>
          <w:b/>
          <w:bCs/>
        </w:rPr>
        <w:t xml:space="preserve"> czerwca 2026 r. </w:t>
      </w:r>
      <w:r w:rsidR="00610D4E" w:rsidRPr="00D87A8D">
        <w:rPr>
          <w:rFonts w:ascii="Aptos" w:hAnsi="Aptos" w:cs="Times New Roman"/>
          <w:b/>
          <w:bCs/>
        </w:rPr>
        <w:br/>
        <w:t xml:space="preserve">na adres </w:t>
      </w:r>
      <w:hyperlink r:id="rId8" w:history="1">
        <w:r w:rsidR="00676531" w:rsidRPr="00D87A8D">
          <w:rPr>
            <w:rStyle w:val="Hipercze"/>
            <w:rFonts w:ascii="Aptos" w:hAnsi="Aptos" w:cs="Times New Roman"/>
            <w:b/>
            <w:bCs/>
            <w:color w:val="auto"/>
          </w:rPr>
          <w:t>promocja@ssse.com.pl</w:t>
        </w:r>
      </w:hyperlink>
      <w:r w:rsidR="00610D4E" w:rsidRPr="00D87A8D">
        <w:rPr>
          <w:rFonts w:ascii="Aptos" w:hAnsi="Aptos" w:cs="Times New Roman"/>
          <w:b/>
          <w:bCs/>
        </w:rPr>
        <w:t xml:space="preserve"> </w:t>
      </w:r>
      <w:r w:rsidRPr="00D87A8D">
        <w:rPr>
          <w:rFonts w:ascii="Aptos" w:hAnsi="Aptos" w:cs="Times New Roman"/>
          <w:b/>
          <w:bCs/>
        </w:rPr>
        <w:t xml:space="preserve"> i zawierać</w:t>
      </w:r>
      <w:r w:rsidRPr="00D87A8D">
        <w:rPr>
          <w:rFonts w:ascii="Aptos" w:hAnsi="Aptos" w:cs="Times New Roman"/>
        </w:rPr>
        <w:t>:</w:t>
      </w:r>
    </w:p>
    <w:p w14:paraId="053DA410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1. Dane Oferenta:</w:t>
      </w:r>
    </w:p>
    <w:p w14:paraId="28CBBAED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nazwa firmy,</w:t>
      </w:r>
    </w:p>
    <w:p w14:paraId="2ACEEA05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adres,</w:t>
      </w:r>
    </w:p>
    <w:p w14:paraId="5EF48613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NIP,</w:t>
      </w:r>
    </w:p>
    <w:p w14:paraId="65C872F2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dane kontaktowe,</w:t>
      </w:r>
    </w:p>
    <w:p w14:paraId="55EEAB45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imię i nazwisko osoby do kontaktu,</w:t>
      </w:r>
    </w:p>
    <w:p w14:paraId="402D4B7C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numer telefonu,</w:t>
      </w:r>
    </w:p>
    <w:p w14:paraId="24B5B096" w14:textId="77777777" w:rsidR="0022108E" w:rsidRPr="00D87A8D" w:rsidRDefault="00BD2963">
      <w:pPr>
        <w:numPr>
          <w:ilvl w:val="0"/>
          <w:numId w:val="7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adres e-mail.</w:t>
      </w:r>
    </w:p>
    <w:p w14:paraId="69442A7B" w14:textId="77777777" w:rsidR="0022108E" w:rsidRPr="00D87A8D" w:rsidRDefault="0022108E">
      <w:pPr>
        <w:spacing w:after="0"/>
        <w:ind w:left="720"/>
        <w:rPr>
          <w:rFonts w:ascii="Aptos" w:hAnsi="Aptos" w:cs="Times New Roman"/>
        </w:rPr>
      </w:pPr>
    </w:p>
    <w:p w14:paraId="771E8F2A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2. Dokumenty i informacje wymagane w ofercie:</w:t>
      </w:r>
    </w:p>
    <w:p w14:paraId="6A674055" w14:textId="77777777" w:rsidR="0022108E" w:rsidRPr="00D87A8D" w:rsidRDefault="00BD2963">
      <w:pPr>
        <w:numPr>
          <w:ilvl w:val="0"/>
          <w:numId w:val="8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datę sporządzenia oferty,</w:t>
      </w:r>
    </w:p>
    <w:p w14:paraId="161BE34F" w14:textId="77777777" w:rsidR="0022108E" w:rsidRPr="00D87A8D" w:rsidRDefault="00BD2963" w:rsidP="004559E2">
      <w:pPr>
        <w:numPr>
          <w:ilvl w:val="0"/>
          <w:numId w:val="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podpis osoby uprawnionej do reprezentowania Oferenta,</w:t>
      </w:r>
    </w:p>
    <w:p w14:paraId="46EC0CCA" w14:textId="77777777" w:rsidR="0022108E" w:rsidRPr="00D87A8D" w:rsidRDefault="00BD2963" w:rsidP="004559E2">
      <w:pPr>
        <w:numPr>
          <w:ilvl w:val="0"/>
          <w:numId w:val="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cenę netto i brutto realizacji zamówienia,</w:t>
      </w:r>
    </w:p>
    <w:p w14:paraId="68B378F9" w14:textId="01794696" w:rsidR="0022108E" w:rsidRPr="00D87A8D" w:rsidRDefault="00BD2963" w:rsidP="004559E2">
      <w:pPr>
        <w:numPr>
          <w:ilvl w:val="0"/>
          <w:numId w:val="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opis doświadczenia potwierdzający spełnienie warunków udziału </w:t>
      </w:r>
      <w:r w:rsidR="004559E2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w postępowaniu,</w:t>
      </w:r>
    </w:p>
    <w:p w14:paraId="4834CF42" w14:textId="352B458A" w:rsidR="0022108E" w:rsidRPr="00D87A8D" w:rsidRDefault="00BD2963" w:rsidP="004559E2">
      <w:pPr>
        <w:numPr>
          <w:ilvl w:val="0"/>
          <w:numId w:val="8"/>
        </w:numPr>
        <w:spacing w:after="0"/>
        <w:jc w:val="both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 xml:space="preserve">minimum 3 projekty statuetek z okazji jubileuszu 30 lat SSSE S.A. wraz </w:t>
      </w:r>
      <w:r w:rsidRPr="00D87A8D">
        <w:rPr>
          <w:rFonts w:ascii="Aptos" w:hAnsi="Aptos" w:cs="Times New Roman"/>
          <w:b/>
          <w:bCs/>
        </w:rPr>
        <w:br/>
        <w:t>z wizualizacjami 3D</w:t>
      </w:r>
      <w:r w:rsidR="004559E2" w:rsidRPr="00D87A8D">
        <w:rPr>
          <w:rFonts w:ascii="Aptos" w:hAnsi="Aptos" w:cs="Times New Roman"/>
          <w:b/>
          <w:bCs/>
        </w:rPr>
        <w:t>,</w:t>
      </w:r>
      <w:r w:rsidRPr="00D87A8D">
        <w:rPr>
          <w:rFonts w:ascii="Aptos" w:hAnsi="Aptos" w:cs="Times New Roman"/>
          <w:b/>
          <w:bCs/>
        </w:rPr>
        <w:t xml:space="preserve"> stanowiące obligatoryjny element oferty.</w:t>
      </w:r>
    </w:p>
    <w:p w14:paraId="2CFFF8E9" w14:textId="77777777" w:rsidR="0022108E" w:rsidRPr="00D87A8D" w:rsidRDefault="00BD2963" w:rsidP="004E69F8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Brak załączenia minimum 3 projektów statuetek wraz z wizualizacjami 3D skutkować będzie odrzuceniem oferty z przyczyn formalnych.</w:t>
      </w:r>
    </w:p>
    <w:p w14:paraId="72FCC5A1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Każda koncepcja projektowa powinna zawierać:</w:t>
      </w:r>
    </w:p>
    <w:p w14:paraId="66369A29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opis projektu,</w:t>
      </w:r>
    </w:p>
    <w:p w14:paraId="57C50DA8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zastosowane materiały,</w:t>
      </w:r>
    </w:p>
    <w:p w14:paraId="3DA9BC0D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wymiary, wagę,</w:t>
      </w:r>
    </w:p>
    <w:p w14:paraId="33A00648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kolorystykę,</w:t>
      </w:r>
    </w:p>
    <w:p w14:paraId="1D1DBD8B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technologię wykonania,</w:t>
      </w:r>
    </w:p>
    <w:p w14:paraId="18FD389E" w14:textId="77777777" w:rsidR="0022108E" w:rsidRPr="00D87A8D" w:rsidRDefault="00BD2963">
      <w:pPr>
        <w:numPr>
          <w:ilvl w:val="0"/>
          <w:numId w:val="9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opis wykończenia,</w:t>
      </w:r>
    </w:p>
    <w:p w14:paraId="4571C4F0" w14:textId="77777777" w:rsidR="0022108E" w:rsidRPr="00D87A8D" w:rsidRDefault="00BD2963">
      <w:pPr>
        <w:numPr>
          <w:ilvl w:val="0"/>
          <w:numId w:val="9"/>
        </w:num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informacje istotne dla oceny jakościowej projektu.</w:t>
      </w:r>
    </w:p>
    <w:p w14:paraId="59582BFC" w14:textId="77777777" w:rsidR="00911D8B" w:rsidRPr="00D87A8D" w:rsidRDefault="00911D8B" w:rsidP="00911D8B">
      <w:pPr>
        <w:spacing w:after="0"/>
        <w:ind w:left="720"/>
        <w:rPr>
          <w:rFonts w:ascii="Aptos" w:hAnsi="Aptos" w:cs="Times New Roman"/>
        </w:rPr>
      </w:pPr>
    </w:p>
    <w:p w14:paraId="389D063A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VII. TERMIN REALIZACJI</w:t>
      </w:r>
    </w:p>
    <w:p w14:paraId="7B04AD24" w14:textId="269C4382" w:rsidR="0022108E" w:rsidRPr="00D87A8D" w:rsidRDefault="00BD2963" w:rsidP="00911D8B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lastRenderedPageBreak/>
        <w:t xml:space="preserve">Wykonawca zobowiązany jest do wykonania oraz dostarczenia kompletu statuetek </w:t>
      </w:r>
      <w:r w:rsidR="00911D8B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 xml:space="preserve">do siedziby Zamawiającego </w:t>
      </w:r>
      <w:r w:rsidRPr="00D87A8D">
        <w:rPr>
          <w:rFonts w:ascii="Aptos" w:hAnsi="Aptos" w:cs="Times New Roman"/>
          <w:b/>
          <w:bCs/>
        </w:rPr>
        <w:t>najpóźniej do dnia 1 września 2026 r.</w:t>
      </w:r>
    </w:p>
    <w:p w14:paraId="7D73489E" w14:textId="77777777" w:rsidR="0022108E" w:rsidRPr="00D87A8D" w:rsidRDefault="00BD2963" w:rsidP="00911D8B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Termin realizacji zamówienia jest warunkiem obligatoryjnym udziału w postępowaniu i nie podlega ocenie punktowej.</w:t>
      </w:r>
    </w:p>
    <w:p w14:paraId="4AB5D00E" w14:textId="23A990F7" w:rsidR="0022108E" w:rsidRPr="00D87A8D" w:rsidRDefault="00BD2963" w:rsidP="00911D8B">
      <w:p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Po wyborze oferty, Zamawiający uzgodni z Wykonawcą harmonogram realizacji, obejmujący: termin akceptacji projektu przez Zamawiającego (nie później niż 14 dni roboczych od zawarcia umowy) oraz termin dostarczenia próbki statuetki do akceptacji (nie później niż 30 dni przed terminem dostawy końcowej).  </w:t>
      </w:r>
    </w:p>
    <w:p w14:paraId="5C980464" w14:textId="77777777" w:rsidR="00911D8B" w:rsidRPr="00D87A8D" w:rsidRDefault="00911D8B" w:rsidP="00911D8B">
      <w:pPr>
        <w:spacing w:after="0"/>
        <w:rPr>
          <w:rFonts w:ascii="Aptos" w:hAnsi="Aptos" w:cs="Times New Roman"/>
          <w:b/>
          <w:bCs/>
        </w:rPr>
      </w:pPr>
    </w:p>
    <w:p w14:paraId="3BFB9043" w14:textId="4F00610D" w:rsidR="0022108E" w:rsidRPr="00D87A8D" w:rsidRDefault="00BD2963" w:rsidP="00911D8B">
      <w:pPr>
        <w:spacing w:after="0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VIII. KRYTERIA OCENY OFERT</w:t>
      </w:r>
    </w:p>
    <w:p w14:paraId="1FB0B05E" w14:textId="77777777" w:rsidR="0022108E" w:rsidRPr="00D87A8D" w:rsidRDefault="00BD2963">
      <w:pPr>
        <w:pStyle w:val="Nagwek2"/>
        <w:spacing w:before="240" w:after="120"/>
        <w:rPr>
          <w:rFonts w:ascii="Aptos" w:hAnsi="Aptos" w:cs="Times New Roman"/>
          <w:color w:val="auto"/>
          <w:sz w:val="24"/>
          <w:szCs w:val="24"/>
        </w:rPr>
      </w:pPr>
      <w:r w:rsidRPr="00D87A8D">
        <w:rPr>
          <w:rFonts w:ascii="Aptos" w:eastAsia="Arial" w:hAnsi="Aptos" w:cs="Times New Roman"/>
          <w:b/>
          <w:bCs/>
          <w:color w:val="auto"/>
          <w:sz w:val="24"/>
          <w:szCs w:val="24"/>
        </w:rPr>
        <w:t>1. Zasady og</w:t>
      </w:r>
      <w:r w:rsidRPr="00D87A8D">
        <w:rPr>
          <w:rFonts w:ascii="Aptos" w:hAnsi="Aptos" w:cs="Times New Roman"/>
          <w:b/>
          <w:bCs/>
          <w:color w:val="auto"/>
          <w:sz w:val="24"/>
          <w:szCs w:val="24"/>
        </w:rPr>
        <w:t>ó</w:t>
      </w:r>
      <w:r w:rsidRPr="00D87A8D">
        <w:rPr>
          <w:rFonts w:ascii="Aptos" w:eastAsia="Arial" w:hAnsi="Aptos" w:cs="Times New Roman"/>
          <w:b/>
          <w:bCs/>
          <w:color w:val="auto"/>
          <w:sz w:val="24"/>
          <w:szCs w:val="24"/>
        </w:rPr>
        <w:t>lne i etapowanie oceny</w:t>
      </w:r>
    </w:p>
    <w:p w14:paraId="586AD50C" w14:textId="49DAFD6C" w:rsidR="0022108E" w:rsidRPr="00D87A8D" w:rsidRDefault="00BD2963">
      <w:pPr>
        <w:spacing w:before="80" w:after="8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 xml:space="preserve">Ocena ofert przebiega w trzech </w:t>
      </w:r>
      <w:r w:rsidR="00911D8B" w:rsidRPr="00D87A8D">
        <w:rPr>
          <w:rFonts w:ascii="Aptos" w:eastAsia="Arial" w:hAnsi="Aptos" w:cs="Times New Roman"/>
        </w:rPr>
        <w:t>następujących</w:t>
      </w:r>
      <w:r w:rsidRPr="00D87A8D">
        <w:rPr>
          <w:rFonts w:ascii="Aptos" w:eastAsia="Arial" w:hAnsi="Aptos" w:cs="Times New Roman"/>
        </w:rPr>
        <w:t xml:space="preserve"> po sobie etapach:</w:t>
      </w:r>
    </w:p>
    <w:p w14:paraId="157C1177" w14:textId="77777777" w:rsidR="0022108E" w:rsidRPr="00D87A8D" w:rsidRDefault="00BD2963">
      <w:pPr>
        <w:spacing w:before="160" w:after="8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  <w:b/>
          <w:bCs/>
        </w:rPr>
        <w:t>Etap 1 – Ocena formalna (kwalifikacja wst</w:t>
      </w:r>
      <w:r w:rsidRPr="00D87A8D">
        <w:rPr>
          <w:rFonts w:ascii="Aptos" w:hAnsi="Aptos" w:cs="Times New Roman"/>
          <w:b/>
          <w:bCs/>
        </w:rPr>
        <w:t>ę</w:t>
      </w:r>
      <w:r w:rsidRPr="00D87A8D">
        <w:rPr>
          <w:rFonts w:ascii="Aptos" w:eastAsia="Arial" w:hAnsi="Aptos" w:cs="Times New Roman"/>
          <w:b/>
          <w:bCs/>
        </w:rPr>
        <w:t>pna)</w:t>
      </w:r>
    </w:p>
    <w:p w14:paraId="53B6CF7B" w14:textId="77777777" w:rsidR="0022108E" w:rsidRPr="00D87A8D" w:rsidRDefault="00BD2963">
      <w:pPr>
        <w:spacing w:before="80" w:after="8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Komisja sprawdza, czy oferta:</w:t>
      </w:r>
    </w:p>
    <w:p w14:paraId="274285F1" w14:textId="77777777" w:rsidR="0022108E" w:rsidRPr="00D87A8D" w:rsidRDefault="00BD2963" w:rsidP="00911D8B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zosta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a z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o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ona w terminie i w wymaganej formie (podpisany skan PDF lub kwalifikowany podpis elektroniczny).</w:t>
      </w:r>
    </w:p>
    <w:p w14:paraId="3E192360" w14:textId="49A55254" w:rsidR="0022108E" w:rsidRPr="00D87A8D" w:rsidRDefault="00BD2963" w:rsidP="00911D8B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zawiera wszystkie wymagane dokumenty: formularz ofertowy, wykaz do</w:t>
      </w:r>
      <w:r w:rsidRPr="00D87A8D">
        <w:rPr>
          <w:rFonts w:ascii="Aptos" w:hAnsi="Aptos" w:cs="Times New Roman"/>
        </w:rPr>
        <w:t>ś</w:t>
      </w:r>
      <w:r w:rsidRPr="00D87A8D">
        <w:rPr>
          <w:rFonts w:ascii="Aptos" w:eastAsia="Arial" w:hAnsi="Aptos" w:cs="Times New Roman"/>
        </w:rPr>
        <w:t>wiadczenia, minimum 3 koncepcje projektowe z wizualizacjami</w:t>
      </w:r>
      <w:r w:rsidR="00911D8B" w:rsidRPr="00D87A8D">
        <w:rPr>
          <w:rFonts w:ascii="Aptos" w:eastAsia="Arial" w:hAnsi="Aptos" w:cs="Times New Roman"/>
        </w:rPr>
        <w:t xml:space="preserve"> </w:t>
      </w:r>
      <w:r w:rsidRPr="00D87A8D">
        <w:rPr>
          <w:rFonts w:ascii="Aptos" w:eastAsia="Arial" w:hAnsi="Aptos" w:cs="Times New Roman"/>
        </w:rPr>
        <w:t>3D.</w:t>
      </w:r>
    </w:p>
    <w:p w14:paraId="656EF5E3" w14:textId="4ACDAA05" w:rsidR="0022108E" w:rsidRPr="00D87A8D" w:rsidRDefault="00BD2963" w:rsidP="00911D8B">
      <w:pPr>
        <w:pStyle w:val="Akapitzlist"/>
        <w:spacing w:before="60" w:after="120"/>
        <w:ind w:left="36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 xml:space="preserve">zawiera </w:t>
      </w:r>
      <w:r w:rsidR="00911D8B" w:rsidRPr="00D87A8D">
        <w:rPr>
          <w:rFonts w:ascii="Aptos" w:eastAsia="Arial" w:hAnsi="Aptos" w:cs="Times New Roman"/>
        </w:rPr>
        <w:t>cenę</w:t>
      </w:r>
      <w:r w:rsidRPr="00D87A8D">
        <w:rPr>
          <w:rFonts w:ascii="Aptos" w:eastAsia="Arial" w:hAnsi="Aptos" w:cs="Times New Roman"/>
        </w:rPr>
        <w:t xml:space="preserve"> netto i brutto z podaniem stawki VAT.</w:t>
      </w:r>
    </w:p>
    <w:p w14:paraId="4A630163" w14:textId="43D02CB0" w:rsidR="0022108E" w:rsidRPr="00D87A8D" w:rsidRDefault="00BD2963" w:rsidP="00911D8B">
      <w:pPr>
        <w:spacing w:after="120"/>
        <w:jc w:val="both"/>
        <w:rPr>
          <w:rFonts w:ascii="Aptos" w:hAnsi="Aptos" w:cs="Times New Roman"/>
          <w:highlight w:val="yellow"/>
        </w:rPr>
      </w:pPr>
      <w:r w:rsidRPr="00D87A8D">
        <w:rPr>
          <w:rFonts w:ascii="Aptos" w:eastAsia="Arial" w:hAnsi="Aptos" w:cs="Times New Roman"/>
        </w:rPr>
        <w:t>Oferta niespe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niaj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ca wymaga</w:t>
      </w:r>
      <w:r w:rsidRPr="00D87A8D">
        <w:rPr>
          <w:rFonts w:ascii="Aptos" w:hAnsi="Aptos" w:cs="Times New Roman"/>
        </w:rPr>
        <w:t>ń</w:t>
      </w:r>
      <w:r w:rsidRPr="00D87A8D">
        <w:rPr>
          <w:rFonts w:ascii="Aptos" w:eastAsia="Arial" w:hAnsi="Aptos" w:cs="Times New Roman"/>
        </w:rPr>
        <w:t xml:space="preserve"> formalnych zostaje odrzucona bez dalszej oceny. Zamawiaj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cy mo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e – przed odrzuceniem – wezwa</w:t>
      </w:r>
      <w:r w:rsidRPr="00D87A8D">
        <w:rPr>
          <w:rFonts w:ascii="Aptos" w:hAnsi="Aptos" w:cs="Times New Roman"/>
        </w:rPr>
        <w:t>ć</w:t>
      </w:r>
      <w:r w:rsidRPr="00D87A8D">
        <w:rPr>
          <w:rFonts w:ascii="Aptos" w:eastAsia="Arial" w:hAnsi="Aptos" w:cs="Times New Roman"/>
        </w:rPr>
        <w:t xml:space="preserve"> Oferenta do uzupe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nienia brak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 xml:space="preserve">w formalnych w terminie </w:t>
      </w:r>
      <w:r w:rsidRPr="00D87A8D">
        <w:rPr>
          <w:rFonts w:ascii="Aptos" w:eastAsia="Arial" w:hAnsi="Aptos" w:cs="Times New Roman"/>
          <w:b/>
          <w:bCs/>
        </w:rPr>
        <w:t>3 dni roboczych</w:t>
      </w:r>
      <w:r w:rsidRPr="00D87A8D">
        <w:rPr>
          <w:rFonts w:ascii="Aptos" w:eastAsia="Arial" w:hAnsi="Aptos" w:cs="Times New Roman"/>
        </w:rPr>
        <w:t xml:space="preserve"> od wezwania.</w:t>
      </w:r>
      <w:r w:rsidRPr="00D87A8D">
        <w:rPr>
          <w:rFonts w:ascii="Aptos" w:eastAsia="Arial" w:hAnsi="Aptos" w:cs="Times New Roman"/>
          <w:b/>
          <w:bCs/>
        </w:rPr>
        <w:t xml:space="preserve"> </w:t>
      </w:r>
    </w:p>
    <w:p w14:paraId="53390C34" w14:textId="77777777" w:rsidR="0022108E" w:rsidRPr="00D87A8D" w:rsidRDefault="00BD2963" w:rsidP="00911D8B">
      <w:pPr>
        <w:spacing w:before="16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  <w:b/>
          <w:bCs/>
        </w:rPr>
        <w:t>Etap 2 – Weryfikacja warunk</w:t>
      </w:r>
      <w:r w:rsidRPr="00D87A8D">
        <w:rPr>
          <w:rFonts w:ascii="Aptos" w:hAnsi="Aptos" w:cs="Times New Roman"/>
          <w:b/>
          <w:bCs/>
        </w:rPr>
        <w:t>ó</w:t>
      </w:r>
      <w:r w:rsidRPr="00D87A8D">
        <w:rPr>
          <w:rFonts w:ascii="Aptos" w:eastAsia="Arial" w:hAnsi="Aptos" w:cs="Times New Roman"/>
          <w:b/>
          <w:bCs/>
        </w:rPr>
        <w:t>w udzia</w:t>
      </w:r>
      <w:r w:rsidRPr="00D87A8D">
        <w:rPr>
          <w:rFonts w:ascii="Aptos" w:hAnsi="Aptos" w:cs="Times New Roman"/>
          <w:b/>
          <w:bCs/>
        </w:rPr>
        <w:t>ł</w:t>
      </w:r>
      <w:r w:rsidRPr="00D87A8D">
        <w:rPr>
          <w:rFonts w:ascii="Aptos" w:eastAsia="Arial" w:hAnsi="Aptos" w:cs="Times New Roman"/>
          <w:b/>
          <w:bCs/>
        </w:rPr>
        <w:t>u w post</w:t>
      </w:r>
      <w:r w:rsidRPr="00D87A8D">
        <w:rPr>
          <w:rFonts w:ascii="Aptos" w:hAnsi="Aptos" w:cs="Times New Roman"/>
          <w:b/>
          <w:bCs/>
        </w:rPr>
        <w:t>ę</w:t>
      </w:r>
      <w:r w:rsidRPr="00D87A8D">
        <w:rPr>
          <w:rFonts w:ascii="Aptos" w:eastAsia="Arial" w:hAnsi="Aptos" w:cs="Times New Roman"/>
          <w:b/>
          <w:bCs/>
        </w:rPr>
        <w:t>powaniu</w:t>
      </w:r>
    </w:p>
    <w:p w14:paraId="4E960D8B" w14:textId="68277E6C" w:rsidR="0022108E" w:rsidRPr="00D87A8D" w:rsidRDefault="00BD2963" w:rsidP="00911D8B">
      <w:pPr>
        <w:spacing w:before="8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Komisja weryfikuje, czy Oferent wykaza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 xml:space="preserve"> spe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nienie warun</w:t>
      </w:r>
      <w:r w:rsidRPr="00D87A8D">
        <w:rPr>
          <w:rFonts w:ascii="Aptos" w:hAnsi="Aptos" w:cs="Times New Roman"/>
        </w:rPr>
        <w:t>k</w:t>
      </w:r>
      <w:r w:rsidRPr="00D87A8D">
        <w:rPr>
          <w:rFonts w:ascii="Aptos" w:eastAsia="Arial" w:hAnsi="Aptos" w:cs="Times New Roman"/>
        </w:rPr>
        <w:t>u udzia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 xml:space="preserve">u w postepowaniu (rozdz. V zapytania ofertowego), w </w:t>
      </w:r>
      <w:r w:rsidR="00911D8B" w:rsidRPr="00D87A8D">
        <w:rPr>
          <w:rFonts w:ascii="Aptos" w:eastAsia="Arial" w:hAnsi="Aptos" w:cs="Times New Roman"/>
        </w:rPr>
        <w:t>szczególności</w:t>
      </w:r>
      <w:r w:rsidRPr="00D87A8D">
        <w:rPr>
          <w:rFonts w:ascii="Aptos" w:eastAsia="Arial" w:hAnsi="Aptos" w:cs="Times New Roman"/>
        </w:rPr>
        <w:t>:</w:t>
      </w:r>
    </w:p>
    <w:p w14:paraId="6D92617D" w14:textId="0EC99E2F" w:rsidR="0022108E" w:rsidRPr="00D87A8D" w:rsidRDefault="00BD2963" w:rsidP="00911D8B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posiada do</w:t>
      </w:r>
      <w:r w:rsidRPr="00D87A8D">
        <w:rPr>
          <w:rFonts w:ascii="Aptos" w:hAnsi="Aptos" w:cs="Times New Roman"/>
        </w:rPr>
        <w:t>ś</w:t>
      </w:r>
      <w:r w:rsidRPr="00D87A8D">
        <w:rPr>
          <w:rFonts w:ascii="Aptos" w:eastAsia="Arial" w:hAnsi="Aptos" w:cs="Times New Roman"/>
        </w:rPr>
        <w:t xml:space="preserve">wiadczenie w realizacji minimum </w:t>
      </w:r>
      <w:r w:rsidR="00911D8B" w:rsidRPr="00D87A8D">
        <w:rPr>
          <w:rFonts w:ascii="Aptos" w:eastAsia="Arial" w:hAnsi="Aptos" w:cs="Times New Roman"/>
        </w:rPr>
        <w:t>3</w:t>
      </w:r>
      <w:r w:rsidRPr="00D87A8D">
        <w:rPr>
          <w:rFonts w:ascii="Aptos" w:eastAsia="Arial" w:hAnsi="Aptos" w:cs="Times New Roman"/>
        </w:rPr>
        <w:t xml:space="preserve"> us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ug obejmuj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cych wykonanie statuetek, w </w:t>
      </w:r>
      <w:r w:rsidR="00911D8B" w:rsidRPr="00D87A8D">
        <w:rPr>
          <w:rFonts w:ascii="Aptos" w:eastAsia="Arial" w:hAnsi="Aptos" w:cs="Times New Roman"/>
        </w:rPr>
        <w:t>ciągu</w:t>
      </w:r>
      <w:r w:rsidRPr="00D87A8D">
        <w:rPr>
          <w:rFonts w:ascii="Aptos" w:eastAsia="Arial" w:hAnsi="Aptos" w:cs="Times New Roman"/>
        </w:rPr>
        <w:t xml:space="preserve"> ostatnich 3 lat,</w:t>
      </w:r>
    </w:p>
    <w:p w14:paraId="23B2EA01" w14:textId="0E1AFCB0" w:rsidR="0022108E" w:rsidRPr="00D87A8D" w:rsidRDefault="00BD2963" w:rsidP="00911D8B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</w:t>
      </w:r>
      <w:r w:rsidR="00911D8B" w:rsidRPr="00D87A8D">
        <w:rPr>
          <w:rFonts w:ascii="Aptos" w:hAnsi="Aptos" w:cs="Times New Roman"/>
        </w:rPr>
        <w:t xml:space="preserve"> </w:t>
      </w:r>
      <w:r w:rsidRPr="00D87A8D">
        <w:rPr>
          <w:rFonts w:ascii="Aptos" w:eastAsia="Arial" w:hAnsi="Aptos" w:cs="Times New Roman"/>
        </w:rPr>
        <w:t xml:space="preserve">jest wpisany do rejestru </w:t>
      </w:r>
      <w:r w:rsidR="00911D8B" w:rsidRPr="00D87A8D">
        <w:rPr>
          <w:rFonts w:ascii="Aptos" w:eastAsia="Arial" w:hAnsi="Aptos" w:cs="Times New Roman"/>
        </w:rPr>
        <w:t>przedsiębiorców</w:t>
      </w:r>
      <w:r w:rsidRPr="00D87A8D">
        <w:rPr>
          <w:rFonts w:ascii="Aptos" w:eastAsia="Arial" w:hAnsi="Aptos" w:cs="Times New Roman"/>
        </w:rPr>
        <w:t xml:space="preserve"> KRS lub CEIDG.</w:t>
      </w:r>
    </w:p>
    <w:p w14:paraId="21C7E9ED" w14:textId="61B3ED2E" w:rsidR="0022108E" w:rsidRPr="00D87A8D" w:rsidRDefault="00BD2963" w:rsidP="00911D8B">
      <w:pPr>
        <w:spacing w:before="8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 xml:space="preserve">Oferty </w:t>
      </w:r>
      <w:r w:rsidR="00911D8B" w:rsidRPr="00D87A8D">
        <w:rPr>
          <w:rFonts w:ascii="Aptos" w:eastAsia="Arial" w:hAnsi="Aptos" w:cs="Times New Roman"/>
        </w:rPr>
        <w:t>niespe</w:t>
      </w:r>
      <w:r w:rsidR="00911D8B" w:rsidRPr="00D87A8D">
        <w:rPr>
          <w:rFonts w:ascii="Aptos" w:hAnsi="Aptos" w:cs="Times New Roman"/>
        </w:rPr>
        <w:t>ł</w:t>
      </w:r>
      <w:r w:rsidR="00911D8B" w:rsidRPr="00D87A8D">
        <w:rPr>
          <w:rFonts w:ascii="Aptos" w:eastAsia="Arial" w:hAnsi="Aptos" w:cs="Times New Roman"/>
        </w:rPr>
        <w:t>niające</w:t>
      </w:r>
      <w:r w:rsidRPr="00D87A8D">
        <w:rPr>
          <w:rFonts w:ascii="Aptos" w:eastAsia="Arial" w:hAnsi="Aptos" w:cs="Times New Roman"/>
        </w:rPr>
        <w:t xml:space="preserve"> warunk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w udzia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u zostaj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odrzucone bez oceny merytorycznej.</w:t>
      </w:r>
    </w:p>
    <w:p w14:paraId="0D660078" w14:textId="77777777" w:rsidR="0022108E" w:rsidRPr="00D87A8D" w:rsidRDefault="00BD2963">
      <w:pPr>
        <w:spacing w:before="160" w:after="8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  <w:b/>
          <w:bCs/>
        </w:rPr>
        <w:t>Etap 3 – Ocena merytoryczna</w:t>
      </w:r>
    </w:p>
    <w:p w14:paraId="1D2CA721" w14:textId="3F7245E0" w:rsidR="0022108E" w:rsidRPr="00D87A8D" w:rsidRDefault="00BD2963" w:rsidP="00911D8B">
      <w:pPr>
        <w:spacing w:before="80" w:after="80"/>
        <w:jc w:val="both"/>
        <w:rPr>
          <w:rFonts w:ascii="Aptos" w:eastAsia="Arial" w:hAnsi="Aptos" w:cs="Times New Roman"/>
          <w:b/>
          <w:bCs/>
        </w:rPr>
      </w:pPr>
      <w:r w:rsidRPr="00D87A8D">
        <w:rPr>
          <w:rFonts w:ascii="Aptos" w:eastAsia="Arial" w:hAnsi="Aptos" w:cs="Times New Roman"/>
        </w:rPr>
        <w:t xml:space="preserve">Do oceny merytorycznej dopuszczane </w:t>
      </w:r>
      <w:r w:rsidR="00911D8B" w:rsidRPr="00D87A8D">
        <w:rPr>
          <w:rFonts w:ascii="Aptos" w:eastAsia="Arial" w:hAnsi="Aptos" w:cs="Times New Roman"/>
        </w:rPr>
        <w:t>są</w:t>
      </w:r>
      <w:r w:rsidRPr="00D87A8D">
        <w:rPr>
          <w:rFonts w:ascii="Aptos" w:eastAsia="Arial" w:hAnsi="Aptos" w:cs="Times New Roman"/>
        </w:rPr>
        <w:t xml:space="preserve"> wy</w:t>
      </w:r>
      <w:r w:rsidRPr="00D87A8D">
        <w:rPr>
          <w:rFonts w:ascii="Aptos" w:hAnsi="Aptos" w:cs="Times New Roman"/>
        </w:rPr>
        <w:t>łą</w:t>
      </w:r>
      <w:r w:rsidRPr="00D87A8D">
        <w:rPr>
          <w:rFonts w:ascii="Aptos" w:eastAsia="Arial" w:hAnsi="Aptos" w:cs="Times New Roman"/>
        </w:rPr>
        <w:t>cznie oferty, kt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re przesz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y pozytywnie Etapy 1 i 2. Ocena prowadzona jest w oparciu o dwa kryteria zgodnie z poni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szymi zasadami.</w:t>
      </w:r>
    </w:p>
    <w:p w14:paraId="551464EB" w14:textId="77777777" w:rsidR="0022108E" w:rsidRPr="00D87A8D" w:rsidRDefault="00BD2963">
      <w:pPr>
        <w:pStyle w:val="Nagwek2"/>
        <w:numPr>
          <w:ilvl w:val="0"/>
          <w:numId w:val="12"/>
        </w:numPr>
        <w:spacing w:before="240" w:after="120"/>
        <w:rPr>
          <w:rFonts w:ascii="Aptos" w:eastAsia="Arial" w:hAnsi="Aptos" w:cs="Times New Roman"/>
          <w:b/>
          <w:bCs/>
          <w:color w:val="auto"/>
          <w:sz w:val="24"/>
          <w:szCs w:val="24"/>
        </w:rPr>
      </w:pPr>
      <w:r w:rsidRPr="00D87A8D">
        <w:rPr>
          <w:rFonts w:ascii="Aptos" w:eastAsia="Arial" w:hAnsi="Aptos" w:cs="Times New Roman"/>
          <w:b/>
          <w:bCs/>
          <w:color w:val="auto"/>
          <w:sz w:val="24"/>
          <w:szCs w:val="24"/>
        </w:rPr>
        <w:t>Kryteria oceny i ich wagi</w:t>
      </w:r>
    </w:p>
    <w:p w14:paraId="0542292C" w14:textId="34B2A49C" w:rsidR="003E4CA6" w:rsidRPr="00D87A8D" w:rsidRDefault="003E4CA6" w:rsidP="003E4CA6">
      <w:pPr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6054"/>
        <w:gridCol w:w="1070"/>
        <w:gridCol w:w="1147"/>
      </w:tblGrid>
      <w:tr w:rsidR="00D87A8D" w:rsidRPr="00D87A8D" w14:paraId="4B12951E" w14:textId="77777777" w:rsidTr="003E4C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321FD3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lastRenderedPageBreak/>
              <w:t>Lp.</w:t>
            </w:r>
          </w:p>
        </w:tc>
        <w:tc>
          <w:tcPr>
            <w:tcW w:w="0" w:type="auto"/>
            <w:vAlign w:val="center"/>
            <w:hideMark/>
          </w:tcPr>
          <w:p w14:paraId="5BFBCD3F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Kryterium oceny</w:t>
            </w:r>
          </w:p>
        </w:tc>
        <w:tc>
          <w:tcPr>
            <w:tcW w:w="0" w:type="auto"/>
            <w:vAlign w:val="center"/>
            <w:hideMark/>
          </w:tcPr>
          <w:p w14:paraId="65FDE3CB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Waga (%)</w:t>
            </w:r>
          </w:p>
        </w:tc>
        <w:tc>
          <w:tcPr>
            <w:tcW w:w="0" w:type="auto"/>
            <w:vAlign w:val="center"/>
            <w:hideMark/>
          </w:tcPr>
          <w:p w14:paraId="5818D0E4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Maks. pkt</w:t>
            </w:r>
          </w:p>
        </w:tc>
      </w:tr>
      <w:tr w:rsidR="00D87A8D" w:rsidRPr="00D87A8D" w14:paraId="2C5CBCD4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F7505" w14:textId="77777777" w:rsidR="003E4CA6" w:rsidRPr="00D87A8D" w:rsidRDefault="003E4CA6" w:rsidP="003E4CA6">
            <w:r w:rsidRPr="00D87A8D">
              <w:t>1</w:t>
            </w:r>
          </w:p>
        </w:tc>
        <w:tc>
          <w:tcPr>
            <w:tcW w:w="0" w:type="auto"/>
            <w:vAlign w:val="center"/>
            <w:hideMark/>
          </w:tcPr>
          <w:p w14:paraId="5769017A" w14:textId="77777777" w:rsidR="003E4CA6" w:rsidRPr="00D87A8D" w:rsidRDefault="003E4CA6" w:rsidP="003E4CA6">
            <w:r w:rsidRPr="00D87A8D">
              <w:t>Cena brutto (C)</w:t>
            </w:r>
          </w:p>
        </w:tc>
        <w:tc>
          <w:tcPr>
            <w:tcW w:w="0" w:type="auto"/>
            <w:vAlign w:val="center"/>
            <w:hideMark/>
          </w:tcPr>
          <w:p w14:paraId="726A9C27" w14:textId="77777777" w:rsidR="003E4CA6" w:rsidRPr="00D87A8D" w:rsidRDefault="003E4CA6" w:rsidP="003E4CA6">
            <w:r w:rsidRPr="00D87A8D">
              <w:t>20%</w:t>
            </w:r>
          </w:p>
        </w:tc>
        <w:tc>
          <w:tcPr>
            <w:tcW w:w="0" w:type="auto"/>
            <w:vAlign w:val="center"/>
            <w:hideMark/>
          </w:tcPr>
          <w:p w14:paraId="7EF58784" w14:textId="77777777" w:rsidR="003E4CA6" w:rsidRPr="00D87A8D" w:rsidRDefault="003E4CA6" w:rsidP="003E4CA6">
            <w:r w:rsidRPr="00D87A8D">
              <w:t>20 pkt</w:t>
            </w:r>
          </w:p>
        </w:tc>
      </w:tr>
      <w:tr w:rsidR="00D87A8D" w:rsidRPr="00D87A8D" w14:paraId="0723C64A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4DDD0" w14:textId="77777777" w:rsidR="003E4CA6" w:rsidRPr="00D87A8D" w:rsidRDefault="003E4CA6" w:rsidP="003E4CA6">
            <w:r w:rsidRPr="00D87A8D">
              <w:t>2</w:t>
            </w:r>
          </w:p>
        </w:tc>
        <w:tc>
          <w:tcPr>
            <w:tcW w:w="0" w:type="auto"/>
            <w:vAlign w:val="center"/>
            <w:hideMark/>
          </w:tcPr>
          <w:p w14:paraId="277E7BBC" w14:textId="79D785FC" w:rsidR="003E4CA6" w:rsidRPr="00D87A8D" w:rsidRDefault="003E4CA6" w:rsidP="003E4CA6">
            <w:r w:rsidRPr="00D87A8D">
              <w:t>Jakość (</w:t>
            </w:r>
            <w:r w:rsidR="0036320B" w:rsidRPr="00D87A8D">
              <w:t>J</w:t>
            </w:r>
            <w:r w:rsidRPr="00D87A8D">
              <w:t>)</w:t>
            </w:r>
          </w:p>
        </w:tc>
        <w:tc>
          <w:tcPr>
            <w:tcW w:w="0" w:type="auto"/>
            <w:vAlign w:val="center"/>
            <w:hideMark/>
          </w:tcPr>
          <w:p w14:paraId="3A5DA8D9" w14:textId="2F64646B" w:rsidR="003E4CA6" w:rsidRPr="00D87A8D" w:rsidRDefault="0036320B" w:rsidP="003E4CA6">
            <w:r w:rsidRPr="00D87A8D">
              <w:t>4</w:t>
            </w:r>
            <w:r w:rsidR="003E4CA6" w:rsidRPr="00D87A8D">
              <w:t>0%</w:t>
            </w:r>
          </w:p>
        </w:tc>
        <w:tc>
          <w:tcPr>
            <w:tcW w:w="0" w:type="auto"/>
            <w:vAlign w:val="center"/>
            <w:hideMark/>
          </w:tcPr>
          <w:p w14:paraId="36236699" w14:textId="299466EF" w:rsidR="003E4CA6" w:rsidRPr="00D87A8D" w:rsidRDefault="0036320B" w:rsidP="003E4CA6">
            <w:r w:rsidRPr="00D87A8D">
              <w:t>4</w:t>
            </w:r>
            <w:r w:rsidR="003E4CA6" w:rsidRPr="00D87A8D">
              <w:t>0 pkt</w:t>
            </w:r>
          </w:p>
        </w:tc>
      </w:tr>
      <w:tr w:rsidR="00D87A8D" w:rsidRPr="00D87A8D" w14:paraId="286D8730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ABC09" w14:textId="77777777" w:rsidR="003E4CA6" w:rsidRPr="00D87A8D" w:rsidRDefault="003E4CA6" w:rsidP="003E4CA6">
            <w:r w:rsidRPr="00D87A8D">
              <w:t>3</w:t>
            </w:r>
          </w:p>
        </w:tc>
        <w:tc>
          <w:tcPr>
            <w:tcW w:w="0" w:type="auto"/>
            <w:vAlign w:val="center"/>
            <w:hideMark/>
          </w:tcPr>
          <w:p w14:paraId="398C4CC2" w14:textId="77777777" w:rsidR="003E4CA6" w:rsidRPr="00D87A8D" w:rsidRDefault="003E4CA6" w:rsidP="003E4CA6">
            <w:r w:rsidRPr="00D87A8D">
              <w:t>Walory estetyczne i zgodność z charakterem jubileuszu (E)</w:t>
            </w:r>
          </w:p>
        </w:tc>
        <w:tc>
          <w:tcPr>
            <w:tcW w:w="0" w:type="auto"/>
            <w:vAlign w:val="center"/>
            <w:hideMark/>
          </w:tcPr>
          <w:p w14:paraId="56697DC1" w14:textId="58EC2251" w:rsidR="003E4CA6" w:rsidRPr="00D87A8D" w:rsidRDefault="0036320B" w:rsidP="003E4CA6">
            <w:r w:rsidRPr="00D87A8D">
              <w:t>4</w:t>
            </w:r>
            <w:r w:rsidR="003E4CA6" w:rsidRPr="00D87A8D">
              <w:t>0%</w:t>
            </w:r>
          </w:p>
        </w:tc>
        <w:tc>
          <w:tcPr>
            <w:tcW w:w="0" w:type="auto"/>
            <w:vAlign w:val="center"/>
            <w:hideMark/>
          </w:tcPr>
          <w:p w14:paraId="280A2656" w14:textId="02C8701C" w:rsidR="003E4CA6" w:rsidRPr="00D87A8D" w:rsidRDefault="0036320B" w:rsidP="003E4CA6">
            <w:r w:rsidRPr="00D87A8D">
              <w:t>4</w:t>
            </w:r>
            <w:r w:rsidR="003E4CA6" w:rsidRPr="00D87A8D">
              <w:t>0 pkt</w:t>
            </w:r>
          </w:p>
        </w:tc>
      </w:tr>
      <w:tr w:rsidR="00D87A8D" w:rsidRPr="00D87A8D" w14:paraId="65698C4F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7FD07" w14:textId="77777777" w:rsidR="003E4CA6" w:rsidRPr="00D87A8D" w:rsidRDefault="003E4CA6" w:rsidP="003E4CA6">
            <w:r w:rsidRPr="00D87A8D">
              <w:rPr>
                <w:b/>
                <w:bCs/>
              </w:rPr>
              <w:t>SUMA</w:t>
            </w:r>
          </w:p>
        </w:tc>
        <w:tc>
          <w:tcPr>
            <w:tcW w:w="0" w:type="auto"/>
            <w:vAlign w:val="center"/>
            <w:hideMark/>
          </w:tcPr>
          <w:p w14:paraId="3AE2BF0C" w14:textId="77777777" w:rsidR="003E4CA6" w:rsidRPr="00D87A8D" w:rsidRDefault="003E4CA6" w:rsidP="003E4CA6"/>
        </w:tc>
        <w:tc>
          <w:tcPr>
            <w:tcW w:w="0" w:type="auto"/>
            <w:vAlign w:val="center"/>
            <w:hideMark/>
          </w:tcPr>
          <w:p w14:paraId="27C81078" w14:textId="77777777" w:rsidR="003E4CA6" w:rsidRPr="00D87A8D" w:rsidRDefault="003E4CA6" w:rsidP="003E4CA6">
            <w:r w:rsidRPr="00D87A8D">
              <w:rPr>
                <w:b/>
                <w:bCs/>
              </w:rPr>
              <w:t>100%</w:t>
            </w:r>
          </w:p>
        </w:tc>
        <w:tc>
          <w:tcPr>
            <w:tcW w:w="0" w:type="auto"/>
            <w:vAlign w:val="center"/>
            <w:hideMark/>
          </w:tcPr>
          <w:p w14:paraId="412C8EA8" w14:textId="77777777" w:rsidR="003E4CA6" w:rsidRPr="00D87A8D" w:rsidRDefault="003E4CA6" w:rsidP="003E4CA6">
            <w:r w:rsidRPr="00D87A8D">
              <w:rPr>
                <w:b/>
                <w:bCs/>
              </w:rPr>
              <w:t>100 pkt</w:t>
            </w:r>
          </w:p>
        </w:tc>
      </w:tr>
    </w:tbl>
    <w:p w14:paraId="1D38A544" w14:textId="77777777" w:rsidR="003E4CA6" w:rsidRPr="00D87A8D" w:rsidRDefault="003E4CA6" w:rsidP="003E4CA6">
      <w:r w:rsidRPr="00D87A8D">
        <w:t>Łączna liczba punktów (LP) obliczana jest według wzoru:</w:t>
      </w:r>
    </w:p>
    <w:p w14:paraId="2128F121" w14:textId="057C77F4" w:rsidR="003E4CA6" w:rsidRPr="00D87A8D" w:rsidRDefault="003E4CA6" w:rsidP="003E4CA6">
      <w:r w:rsidRPr="00D87A8D">
        <w:rPr>
          <w:b/>
          <w:bCs/>
        </w:rPr>
        <w:t xml:space="preserve">LP = C + </w:t>
      </w:r>
      <w:r w:rsidR="0036320B" w:rsidRPr="00D87A8D">
        <w:rPr>
          <w:b/>
          <w:bCs/>
        </w:rPr>
        <w:t>J</w:t>
      </w:r>
      <w:r w:rsidRPr="00D87A8D">
        <w:rPr>
          <w:b/>
          <w:bCs/>
        </w:rPr>
        <w:t xml:space="preserve"> + E</w:t>
      </w:r>
    </w:p>
    <w:p w14:paraId="3AB74725" w14:textId="77777777" w:rsidR="003E4CA6" w:rsidRPr="00D87A8D" w:rsidRDefault="003E4CA6" w:rsidP="003E4CA6">
      <w:r w:rsidRPr="00D87A8D">
        <w:t>gdzie:</w:t>
      </w:r>
    </w:p>
    <w:p w14:paraId="24312D36" w14:textId="77777777" w:rsidR="003E4CA6" w:rsidRPr="00D87A8D" w:rsidRDefault="003E4CA6" w:rsidP="003E4CA6">
      <w:pPr>
        <w:numPr>
          <w:ilvl w:val="0"/>
          <w:numId w:val="28"/>
        </w:numPr>
      </w:pPr>
      <w:r w:rsidRPr="00D87A8D">
        <w:rPr>
          <w:b/>
          <w:bCs/>
        </w:rPr>
        <w:t>C</w:t>
      </w:r>
      <w:r w:rsidRPr="00D87A8D">
        <w:t xml:space="preserve"> – punkty za cenę, </w:t>
      </w:r>
    </w:p>
    <w:p w14:paraId="0DA03122" w14:textId="02BBE8A1" w:rsidR="003E4CA6" w:rsidRPr="00D87A8D" w:rsidRDefault="0036320B" w:rsidP="003E4CA6">
      <w:pPr>
        <w:numPr>
          <w:ilvl w:val="0"/>
          <w:numId w:val="28"/>
        </w:numPr>
      </w:pPr>
      <w:r w:rsidRPr="00D87A8D">
        <w:rPr>
          <w:b/>
          <w:bCs/>
        </w:rPr>
        <w:t>J</w:t>
      </w:r>
      <w:r w:rsidR="003E4CA6" w:rsidRPr="00D87A8D">
        <w:t xml:space="preserve"> – punkty za jakość, </w:t>
      </w:r>
    </w:p>
    <w:p w14:paraId="5589A7E3" w14:textId="77777777" w:rsidR="003E4CA6" w:rsidRPr="00D87A8D" w:rsidRDefault="003E4CA6" w:rsidP="003E4CA6">
      <w:pPr>
        <w:numPr>
          <w:ilvl w:val="0"/>
          <w:numId w:val="28"/>
        </w:numPr>
      </w:pPr>
      <w:r w:rsidRPr="00D87A8D">
        <w:rPr>
          <w:b/>
          <w:bCs/>
        </w:rPr>
        <w:t>E</w:t>
      </w:r>
      <w:r w:rsidRPr="00D87A8D">
        <w:t xml:space="preserve"> – punkty za walory estetyczne i zgodność z charakterem jubileuszu. </w:t>
      </w:r>
    </w:p>
    <w:p w14:paraId="1CFA94B2" w14:textId="77777777" w:rsidR="003E4CA6" w:rsidRPr="00D87A8D" w:rsidRDefault="003E4CA6" w:rsidP="003E4CA6">
      <w:r w:rsidRPr="00D87A8D">
        <w:t>Za najkorzystniejszą zostanie uznana oferta, która uzyska najwyższą liczbę punktów.</w:t>
      </w:r>
    </w:p>
    <w:p w14:paraId="54273359" w14:textId="0A1D44D8" w:rsidR="003E4CA6" w:rsidRPr="00D87A8D" w:rsidRDefault="003E4CA6" w:rsidP="003E4CA6"/>
    <w:p w14:paraId="7EE9D07E" w14:textId="77777777" w:rsidR="003E4CA6" w:rsidRPr="00D87A8D" w:rsidRDefault="003E4CA6" w:rsidP="003E4CA6">
      <w:pPr>
        <w:rPr>
          <w:b/>
          <w:bCs/>
        </w:rPr>
      </w:pPr>
      <w:r w:rsidRPr="00D87A8D">
        <w:rPr>
          <w:b/>
          <w:bCs/>
        </w:rPr>
        <w:t>3. Kryterium nr 1 – Cena brutto (C) – waga 20%</w:t>
      </w:r>
    </w:p>
    <w:p w14:paraId="6AF078F1" w14:textId="77777777" w:rsidR="003E4CA6" w:rsidRPr="00D87A8D" w:rsidRDefault="003E4CA6" w:rsidP="003E4CA6">
      <w:r w:rsidRPr="00D87A8D">
        <w:t xml:space="preserve">Maksymalna liczba punktów: </w:t>
      </w:r>
      <w:r w:rsidRPr="00D87A8D">
        <w:rPr>
          <w:b/>
          <w:bCs/>
        </w:rPr>
        <w:t>20 pkt</w:t>
      </w:r>
    </w:p>
    <w:p w14:paraId="265CA977" w14:textId="77777777" w:rsidR="003E4CA6" w:rsidRPr="00D87A8D" w:rsidRDefault="003E4CA6" w:rsidP="003E4CA6">
      <w:r w:rsidRPr="00D87A8D">
        <w:t>Punkty zostaną przyznane według wzoru:</w:t>
      </w:r>
    </w:p>
    <w:p w14:paraId="4BDE1412" w14:textId="77777777" w:rsidR="003E4CA6" w:rsidRPr="00D87A8D" w:rsidRDefault="003E4CA6" w:rsidP="003E4CA6">
      <w:r w:rsidRPr="00D87A8D">
        <w:rPr>
          <w:b/>
          <w:bCs/>
        </w:rPr>
        <w:t>C = (Cmin / Cbad) × 20 pkt</w:t>
      </w:r>
    </w:p>
    <w:p w14:paraId="21B4C837" w14:textId="77777777" w:rsidR="003E4CA6" w:rsidRPr="00D87A8D" w:rsidRDefault="003E4CA6" w:rsidP="003E4CA6">
      <w:r w:rsidRPr="00D87A8D">
        <w:t>gdzie:</w:t>
      </w:r>
    </w:p>
    <w:p w14:paraId="2F719902" w14:textId="77777777" w:rsidR="003E4CA6" w:rsidRPr="00D87A8D" w:rsidRDefault="003E4CA6" w:rsidP="003E4CA6">
      <w:pPr>
        <w:numPr>
          <w:ilvl w:val="0"/>
          <w:numId w:val="29"/>
        </w:numPr>
      </w:pPr>
      <w:r w:rsidRPr="00D87A8D">
        <w:rPr>
          <w:b/>
          <w:bCs/>
        </w:rPr>
        <w:t>C</w:t>
      </w:r>
      <w:r w:rsidRPr="00D87A8D">
        <w:t xml:space="preserve"> – liczba punktów przyznana badanej ofercie, </w:t>
      </w:r>
    </w:p>
    <w:p w14:paraId="3407AFF4" w14:textId="77777777" w:rsidR="003E4CA6" w:rsidRPr="00D87A8D" w:rsidRDefault="003E4CA6" w:rsidP="003E4CA6">
      <w:pPr>
        <w:numPr>
          <w:ilvl w:val="0"/>
          <w:numId w:val="29"/>
        </w:numPr>
      </w:pPr>
      <w:r w:rsidRPr="00D87A8D">
        <w:rPr>
          <w:b/>
          <w:bCs/>
        </w:rPr>
        <w:t>Cmin</w:t>
      </w:r>
      <w:r w:rsidRPr="00D87A8D">
        <w:t xml:space="preserve"> – najniższa cena brutto spośród wszystkich ważnych ofert, </w:t>
      </w:r>
    </w:p>
    <w:p w14:paraId="25F5EF65" w14:textId="77777777" w:rsidR="003E4CA6" w:rsidRPr="00D87A8D" w:rsidRDefault="003E4CA6" w:rsidP="003E4CA6">
      <w:pPr>
        <w:numPr>
          <w:ilvl w:val="0"/>
          <w:numId w:val="29"/>
        </w:numPr>
      </w:pPr>
      <w:r w:rsidRPr="00D87A8D">
        <w:rPr>
          <w:b/>
          <w:bCs/>
        </w:rPr>
        <w:t>Cbad</w:t>
      </w:r>
      <w:r w:rsidRPr="00D87A8D">
        <w:t xml:space="preserve"> – cena brutto badanej oferty. </w:t>
      </w:r>
    </w:p>
    <w:p w14:paraId="66EDC1AB" w14:textId="1FE6C905" w:rsidR="003E4CA6" w:rsidRPr="00D87A8D" w:rsidRDefault="003E4CA6" w:rsidP="003E4CA6"/>
    <w:p w14:paraId="4A2B9E01" w14:textId="20656286" w:rsidR="003E4CA6" w:rsidRPr="00D87A8D" w:rsidRDefault="003E4CA6" w:rsidP="003E4CA6">
      <w:pPr>
        <w:rPr>
          <w:b/>
          <w:bCs/>
        </w:rPr>
      </w:pPr>
      <w:r w:rsidRPr="00D87A8D">
        <w:rPr>
          <w:b/>
          <w:bCs/>
        </w:rPr>
        <w:t>4. Kryterium nr 2 – Jakość (</w:t>
      </w:r>
      <w:r w:rsidR="0036320B" w:rsidRPr="00D87A8D">
        <w:rPr>
          <w:b/>
          <w:bCs/>
        </w:rPr>
        <w:t>J</w:t>
      </w:r>
      <w:r w:rsidRPr="00D87A8D">
        <w:rPr>
          <w:b/>
          <w:bCs/>
        </w:rPr>
        <w:t xml:space="preserve">) – waga </w:t>
      </w:r>
      <w:r w:rsidR="004E69F8" w:rsidRPr="00D87A8D">
        <w:rPr>
          <w:b/>
          <w:bCs/>
        </w:rPr>
        <w:t>4</w:t>
      </w:r>
      <w:r w:rsidRPr="00D87A8D">
        <w:rPr>
          <w:b/>
          <w:bCs/>
        </w:rPr>
        <w:t>0%</w:t>
      </w:r>
    </w:p>
    <w:p w14:paraId="065960E3" w14:textId="0EE1463B" w:rsidR="003E4CA6" w:rsidRPr="00D87A8D" w:rsidRDefault="003E4CA6" w:rsidP="003E4CA6">
      <w:r w:rsidRPr="00D87A8D">
        <w:t xml:space="preserve">Maksymalna liczba punktów: </w:t>
      </w:r>
      <w:r w:rsidR="0036320B" w:rsidRPr="00D87A8D">
        <w:rPr>
          <w:b/>
          <w:bCs/>
        </w:rPr>
        <w:t>4</w:t>
      </w:r>
      <w:r w:rsidRPr="00D87A8D">
        <w:rPr>
          <w:b/>
          <w:bCs/>
        </w:rPr>
        <w:t>0 pkt</w:t>
      </w:r>
    </w:p>
    <w:p w14:paraId="19333D57" w14:textId="77777777" w:rsidR="0036320B" w:rsidRPr="0036320B" w:rsidRDefault="0036320B" w:rsidP="0036320B">
      <w:r w:rsidRPr="0036320B">
        <w:t>Komisja oceni jakość jubileuszowej nagrody, w szczególności:</w:t>
      </w:r>
    </w:p>
    <w:p w14:paraId="5DC4E362" w14:textId="77777777" w:rsidR="0036320B" w:rsidRPr="0036320B" w:rsidRDefault="0036320B" w:rsidP="0036320B">
      <w:pPr>
        <w:numPr>
          <w:ilvl w:val="0"/>
          <w:numId w:val="35"/>
        </w:numPr>
      </w:pPr>
      <w:r w:rsidRPr="0036320B">
        <w:t xml:space="preserve">jakość wykonania, </w:t>
      </w:r>
    </w:p>
    <w:p w14:paraId="640ED04C" w14:textId="77777777" w:rsidR="0036320B" w:rsidRPr="0036320B" w:rsidRDefault="0036320B" w:rsidP="0036320B">
      <w:pPr>
        <w:numPr>
          <w:ilvl w:val="0"/>
          <w:numId w:val="35"/>
        </w:numPr>
      </w:pPr>
      <w:r w:rsidRPr="0036320B">
        <w:t xml:space="preserve">trwałość zastosowanych materiałów, </w:t>
      </w:r>
    </w:p>
    <w:p w14:paraId="2759DAB6" w14:textId="77777777" w:rsidR="0036320B" w:rsidRPr="0036320B" w:rsidRDefault="0036320B" w:rsidP="0036320B">
      <w:pPr>
        <w:numPr>
          <w:ilvl w:val="0"/>
          <w:numId w:val="35"/>
        </w:numPr>
      </w:pPr>
      <w:r w:rsidRPr="0036320B">
        <w:lastRenderedPageBreak/>
        <w:t xml:space="preserve">staranność wykonania detali, </w:t>
      </w:r>
    </w:p>
    <w:p w14:paraId="3D284F8F" w14:textId="77777777" w:rsidR="0036320B" w:rsidRPr="0036320B" w:rsidRDefault="0036320B" w:rsidP="0036320B">
      <w:pPr>
        <w:numPr>
          <w:ilvl w:val="0"/>
          <w:numId w:val="35"/>
        </w:numPr>
      </w:pPr>
      <w:r w:rsidRPr="0036320B">
        <w:t>ogólne wrażenie jakościowe i poziom wykonania statuetki.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940"/>
      </w:tblGrid>
      <w:tr w:rsidR="00D87A8D" w:rsidRPr="00D87A8D" w14:paraId="3153EFF5" w14:textId="77777777" w:rsidTr="00441CA8">
        <w:trPr>
          <w:tblHeader/>
          <w:tblCellSpacing w:w="15" w:type="dxa"/>
        </w:trPr>
        <w:tc>
          <w:tcPr>
            <w:tcW w:w="1917" w:type="dxa"/>
            <w:vAlign w:val="center"/>
            <w:hideMark/>
          </w:tcPr>
          <w:p w14:paraId="01BED178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Ocena</w:t>
            </w:r>
          </w:p>
        </w:tc>
        <w:tc>
          <w:tcPr>
            <w:tcW w:w="895" w:type="dxa"/>
            <w:vAlign w:val="center"/>
            <w:hideMark/>
          </w:tcPr>
          <w:p w14:paraId="10769C39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Punkty</w:t>
            </w:r>
          </w:p>
        </w:tc>
      </w:tr>
      <w:tr w:rsidR="00D87A8D" w:rsidRPr="00D87A8D" w14:paraId="50E7A2A4" w14:textId="77777777" w:rsidTr="00441CA8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7C294BCA" w14:textId="77777777" w:rsidR="003E4CA6" w:rsidRPr="00D87A8D" w:rsidRDefault="003E4CA6" w:rsidP="003E4CA6">
            <w:r w:rsidRPr="00D87A8D">
              <w:t>Bardzo dobra</w:t>
            </w:r>
          </w:p>
        </w:tc>
        <w:tc>
          <w:tcPr>
            <w:tcW w:w="895" w:type="dxa"/>
            <w:vAlign w:val="center"/>
            <w:hideMark/>
          </w:tcPr>
          <w:p w14:paraId="574D70A7" w14:textId="4CFA4AF9" w:rsidR="003E4CA6" w:rsidRPr="00D87A8D" w:rsidRDefault="0036320B" w:rsidP="003E4CA6">
            <w:r w:rsidRPr="00D87A8D">
              <w:t>4</w:t>
            </w:r>
            <w:r w:rsidR="003E4CA6" w:rsidRPr="00D87A8D">
              <w:t>0 pkt</w:t>
            </w:r>
          </w:p>
        </w:tc>
      </w:tr>
      <w:tr w:rsidR="00D87A8D" w:rsidRPr="00D87A8D" w14:paraId="24E26F36" w14:textId="77777777" w:rsidTr="00441CA8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61573D9A" w14:textId="77777777" w:rsidR="003E4CA6" w:rsidRPr="00D87A8D" w:rsidRDefault="003E4CA6" w:rsidP="003E4CA6">
            <w:r w:rsidRPr="00D87A8D">
              <w:t>Dobra</w:t>
            </w:r>
          </w:p>
        </w:tc>
        <w:tc>
          <w:tcPr>
            <w:tcW w:w="895" w:type="dxa"/>
            <w:vAlign w:val="center"/>
            <w:hideMark/>
          </w:tcPr>
          <w:p w14:paraId="6AE3167B" w14:textId="5B8BAA1C" w:rsidR="003E4CA6" w:rsidRPr="00D87A8D" w:rsidRDefault="0036320B" w:rsidP="003E4CA6">
            <w:r w:rsidRPr="00D87A8D">
              <w:t>2</w:t>
            </w:r>
            <w:r w:rsidR="003E4CA6" w:rsidRPr="00D87A8D">
              <w:t>5 pkt</w:t>
            </w:r>
          </w:p>
        </w:tc>
      </w:tr>
      <w:tr w:rsidR="00D87A8D" w:rsidRPr="00D87A8D" w14:paraId="198E3E1A" w14:textId="77777777" w:rsidTr="00441CA8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1DD12E48" w14:textId="77777777" w:rsidR="003E4CA6" w:rsidRPr="00D87A8D" w:rsidRDefault="003E4CA6" w:rsidP="003E4CA6">
            <w:r w:rsidRPr="00D87A8D">
              <w:t>Zadowalająca</w:t>
            </w:r>
          </w:p>
        </w:tc>
        <w:tc>
          <w:tcPr>
            <w:tcW w:w="895" w:type="dxa"/>
            <w:vAlign w:val="center"/>
            <w:hideMark/>
          </w:tcPr>
          <w:p w14:paraId="7CE93474" w14:textId="4EB7B227" w:rsidR="003E4CA6" w:rsidRPr="00D87A8D" w:rsidRDefault="0036320B" w:rsidP="003E4CA6">
            <w:r w:rsidRPr="00D87A8D">
              <w:t>1</w:t>
            </w:r>
            <w:r w:rsidR="003E4CA6" w:rsidRPr="00D87A8D">
              <w:t>0 pkt</w:t>
            </w:r>
          </w:p>
        </w:tc>
      </w:tr>
      <w:tr w:rsidR="00D87A8D" w:rsidRPr="00D87A8D" w14:paraId="1AED4EE9" w14:textId="77777777" w:rsidTr="00441CA8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00F13DF2" w14:textId="77777777" w:rsidR="003E4CA6" w:rsidRPr="00D87A8D" w:rsidRDefault="003E4CA6" w:rsidP="003E4CA6">
            <w:r w:rsidRPr="00D87A8D">
              <w:t>Niezadowalająca</w:t>
            </w:r>
          </w:p>
        </w:tc>
        <w:tc>
          <w:tcPr>
            <w:tcW w:w="895" w:type="dxa"/>
            <w:vAlign w:val="center"/>
            <w:hideMark/>
          </w:tcPr>
          <w:p w14:paraId="41E21FDE" w14:textId="77777777" w:rsidR="003E4CA6" w:rsidRPr="00D87A8D" w:rsidRDefault="003E4CA6" w:rsidP="003E4CA6">
            <w:r w:rsidRPr="00D87A8D">
              <w:t>0 pkt</w:t>
            </w:r>
          </w:p>
        </w:tc>
      </w:tr>
    </w:tbl>
    <w:p w14:paraId="1CF8F59F" w14:textId="73BA8148" w:rsidR="003E4CA6" w:rsidRPr="00D87A8D" w:rsidRDefault="003E4CA6" w:rsidP="003E4CA6"/>
    <w:p w14:paraId="15F3985A" w14:textId="3C7C94BC" w:rsidR="003E4CA6" w:rsidRPr="00D87A8D" w:rsidRDefault="003E4CA6" w:rsidP="003E4CA6">
      <w:pPr>
        <w:rPr>
          <w:b/>
          <w:bCs/>
        </w:rPr>
      </w:pPr>
      <w:r w:rsidRPr="00D87A8D">
        <w:rPr>
          <w:b/>
          <w:bCs/>
        </w:rPr>
        <w:t xml:space="preserve">5. Kryterium nr 3 – Walory estetyczne i zgodność z charakterem jubileuszu (E) – waga </w:t>
      </w:r>
      <w:r w:rsidR="004E69F8" w:rsidRPr="00D87A8D">
        <w:rPr>
          <w:b/>
          <w:bCs/>
        </w:rPr>
        <w:t>4</w:t>
      </w:r>
      <w:r w:rsidRPr="00D87A8D">
        <w:rPr>
          <w:b/>
          <w:bCs/>
        </w:rPr>
        <w:t>0%</w:t>
      </w:r>
    </w:p>
    <w:p w14:paraId="3D286207" w14:textId="507FF8FD" w:rsidR="003E4CA6" w:rsidRPr="00D87A8D" w:rsidRDefault="003E4CA6" w:rsidP="003E4CA6">
      <w:r w:rsidRPr="00D87A8D">
        <w:t xml:space="preserve">Maksymalna liczba punktów: </w:t>
      </w:r>
      <w:r w:rsidR="00FF2DE9" w:rsidRPr="00D87A8D">
        <w:rPr>
          <w:b/>
          <w:bCs/>
        </w:rPr>
        <w:t>4</w:t>
      </w:r>
      <w:r w:rsidRPr="00D87A8D">
        <w:rPr>
          <w:b/>
          <w:bCs/>
        </w:rPr>
        <w:t>0 pkt</w:t>
      </w:r>
    </w:p>
    <w:p w14:paraId="51457C43" w14:textId="77777777" w:rsidR="003E4CA6" w:rsidRPr="00D87A8D" w:rsidRDefault="003E4CA6" w:rsidP="003E4CA6">
      <w:r w:rsidRPr="00D87A8D">
        <w:t>Komisja oceni:</w:t>
      </w:r>
    </w:p>
    <w:p w14:paraId="71BCE862" w14:textId="77777777" w:rsidR="003E4CA6" w:rsidRPr="00D87A8D" w:rsidRDefault="003E4CA6" w:rsidP="003E4CA6">
      <w:pPr>
        <w:numPr>
          <w:ilvl w:val="0"/>
          <w:numId w:val="30"/>
        </w:numPr>
      </w:pPr>
      <w:r w:rsidRPr="00D87A8D">
        <w:t xml:space="preserve">estetykę projektu, </w:t>
      </w:r>
    </w:p>
    <w:p w14:paraId="772BF3D4" w14:textId="77777777" w:rsidR="003E4CA6" w:rsidRPr="00D87A8D" w:rsidRDefault="003E4CA6" w:rsidP="003E4CA6">
      <w:pPr>
        <w:numPr>
          <w:ilvl w:val="0"/>
          <w:numId w:val="30"/>
        </w:numPr>
      </w:pPr>
      <w:r w:rsidRPr="00D87A8D">
        <w:t xml:space="preserve">prestiż i elegancję formy, </w:t>
      </w:r>
    </w:p>
    <w:p w14:paraId="6C361282" w14:textId="77777777" w:rsidR="003E4CA6" w:rsidRPr="00D87A8D" w:rsidRDefault="003E4CA6" w:rsidP="003E4CA6">
      <w:pPr>
        <w:numPr>
          <w:ilvl w:val="0"/>
          <w:numId w:val="30"/>
        </w:numPr>
      </w:pPr>
      <w:r w:rsidRPr="00D87A8D">
        <w:t xml:space="preserve">zgodność projektu z charakterem jubileuszu 30-lecia SSSE S.A., </w:t>
      </w:r>
    </w:p>
    <w:p w14:paraId="71710739" w14:textId="77777777" w:rsidR="003E4CA6" w:rsidRPr="00D87A8D" w:rsidRDefault="003E4CA6" w:rsidP="003E4CA6">
      <w:pPr>
        <w:numPr>
          <w:ilvl w:val="0"/>
          <w:numId w:val="30"/>
        </w:numPr>
      </w:pPr>
      <w:r w:rsidRPr="00D87A8D">
        <w:t xml:space="preserve">nawiązanie do identyfikacji wizualnej SSSE S.A.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847"/>
      </w:tblGrid>
      <w:tr w:rsidR="00D87A8D" w:rsidRPr="00D87A8D" w14:paraId="38BB1561" w14:textId="77777777" w:rsidTr="003E4C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2F1B9B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Ocena</w:t>
            </w:r>
          </w:p>
        </w:tc>
        <w:tc>
          <w:tcPr>
            <w:tcW w:w="0" w:type="auto"/>
            <w:vAlign w:val="center"/>
            <w:hideMark/>
          </w:tcPr>
          <w:p w14:paraId="6242D390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Punkty</w:t>
            </w:r>
          </w:p>
        </w:tc>
      </w:tr>
      <w:tr w:rsidR="00D87A8D" w:rsidRPr="00D87A8D" w14:paraId="67650DF8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FEA73" w14:textId="77777777" w:rsidR="003E4CA6" w:rsidRPr="00D87A8D" w:rsidRDefault="003E4CA6" w:rsidP="003E4CA6">
            <w:r w:rsidRPr="00D87A8D">
              <w:t>Bardzo dobra</w:t>
            </w:r>
          </w:p>
        </w:tc>
        <w:tc>
          <w:tcPr>
            <w:tcW w:w="0" w:type="auto"/>
            <w:vAlign w:val="center"/>
            <w:hideMark/>
          </w:tcPr>
          <w:p w14:paraId="5542312A" w14:textId="3BC7EA4D" w:rsidR="003E4CA6" w:rsidRPr="00D87A8D" w:rsidRDefault="00FF2DE9" w:rsidP="003E4CA6">
            <w:r w:rsidRPr="00D87A8D">
              <w:t>4</w:t>
            </w:r>
            <w:r w:rsidR="003E4CA6" w:rsidRPr="00D87A8D">
              <w:t>0 pkt</w:t>
            </w:r>
          </w:p>
        </w:tc>
      </w:tr>
      <w:tr w:rsidR="00D87A8D" w:rsidRPr="00D87A8D" w14:paraId="39C90985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5CAA5" w14:textId="77777777" w:rsidR="003E4CA6" w:rsidRPr="00D87A8D" w:rsidRDefault="003E4CA6" w:rsidP="003E4CA6">
            <w:r w:rsidRPr="00D87A8D">
              <w:t>Dobra</w:t>
            </w:r>
          </w:p>
        </w:tc>
        <w:tc>
          <w:tcPr>
            <w:tcW w:w="0" w:type="auto"/>
            <w:vAlign w:val="center"/>
            <w:hideMark/>
          </w:tcPr>
          <w:p w14:paraId="66CBF6D4" w14:textId="30A92045" w:rsidR="003E4CA6" w:rsidRPr="00D87A8D" w:rsidRDefault="00FF2DE9" w:rsidP="003E4CA6">
            <w:r w:rsidRPr="00D87A8D">
              <w:t>2</w:t>
            </w:r>
            <w:r w:rsidR="003E4CA6" w:rsidRPr="00D87A8D">
              <w:t>5 pkt</w:t>
            </w:r>
          </w:p>
        </w:tc>
      </w:tr>
      <w:tr w:rsidR="00D87A8D" w:rsidRPr="00D87A8D" w14:paraId="5687364B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EF95F" w14:textId="77777777" w:rsidR="003E4CA6" w:rsidRPr="00D87A8D" w:rsidRDefault="003E4CA6" w:rsidP="003E4CA6">
            <w:r w:rsidRPr="00D87A8D">
              <w:t>Zadowalająca</w:t>
            </w:r>
          </w:p>
        </w:tc>
        <w:tc>
          <w:tcPr>
            <w:tcW w:w="0" w:type="auto"/>
            <w:vAlign w:val="center"/>
            <w:hideMark/>
          </w:tcPr>
          <w:p w14:paraId="5231AB58" w14:textId="51A54E4D" w:rsidR="003E4CA6" w:rsidRPr="00D87A8D" w:rsidRDefault="00FF2DE9" w:rsidP="003E4CA6">
            <w:r w:rsidRPr="00D87A8D">
              <w:t>1</w:t>
            </w:r>
            <w:r w:rsidR="003E4CA6" w:rsidRPr="00D87A8D">
              <w:t>0 pkt</w:t>
            </w:r>
          </w:p>
        </w:tc>
      </w:tr>
      <w:tr w:rsidR="003E4CA6" w:rsidRPr="00D87A8D" w14:paraId="46F82424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AC798" w14:textId="77777777" w:rsidR="003E4CA6" w:rsidRPr="00D87A8D" w:rsidRDefault="003E4CA6" w:rsidP="003E4CA6">
            <w:r w:rsidRPr="00D87A8D">
              <w:t>Niezadowalająca</w:t>
            </w:r>
          </w:p>
        </w:tc>
        <w:tc>
          <w:tcPr>
            <w:tcW w:w="0" w:type="auto"/>
            <w:vAlign w:val="center"/>
            <w:hideMark/>
          </w:tcPr>
          <w:p w14:paraId="1607DEB9" w14:textId="77777777" w:rsidR="003E4CA6" w:rsidRPr="00D87A8D" w:rsidRDefault="003E4CA6" w:rsidP="003E4CA6">
            <w:r w:rsidRPr="00D87A8D">
              <w:t>0 pkt</w:t>
            </w:r>
          </w:p>
        </w:tc>
      </w:tr>
    </w:tbl>
    <w:p w14:paraId="7C688523" w14:textId="77777777" w:rsidR="00441CA8" w:rsidRPr="00D87A8D" w:rsidRDefault="00441CA8" w:rsidP="003E4CA6"/>
    <w:p w14:paraId="35D663B1" w14:textId="77777777" w:rsidR="00441CA8" w:rsidRPr="00D87A8D" w:rsidRDefault="00441CA8" w:rsidP="003E4CA6"/>
    <w:p w14:paraId="3A472F09" w14:textId="77777777" w:rsidR="00441CA8" w:rsidRPr="00D87A8D" w:rsidRDefault="00441CA8" w:rsidP="003E4CA6"/>
    <w:p w14:paraId="69DB836E" w14:textId="77777777" w:rsidR="00441CA8" w:rsidRPr="00D87A8D" w:rsidRDefault="00441CA8" w:rsidP="003E4CA6"/>
    <w:p w14:paraId="73D7680A" w14:textId="77777777" w:rsidR="004E69F8" w:rsidRPr="00D87A8D" w:rsidRDefault="004E69F8" w:rsidP="003E4CA6"/>
    <w:p w14:paraId="6E0DCBCC" w14:textId="77777777" w:rsidR="003E4CA6" w:rsidRPr="00D87A8D" w:rsidRDefault="003E4CA6" w:rsidP="003E4CA6">
      <w:pPr>
        <w:rPr>
          <w:b/>
          <w:bCs/>
        </w:rPr>
      </w:pPr>
      <w:r w:rsidRPr="00D87A8D">
        <w:rPr>
          <w:b/>
          <w:bCs/>
        </w:rPr>
        <w:lastRenderedPageBreak/>
        <w:t>Karta oceny oferty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6"/>
        <w:gridCol w:w="1122"/>
        <w:gridCol w:w="1984"/>
      </w:tblGrid>
      <w:tr w:rsidR="00D87A8D" w:rsidRPr="00D87A8D" w14:paraId="464F5937" w14:textId="77777777" w:rsidTr="003E4CA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505044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7E23FD9E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Maks. pkt</w:t>
            </w:r>
          </w:p>
        </w:tc>
        <w:tc>
          <w:tcPr>
            <w:tcW w:w="0" w:type="auto"/>
            <w:vAlign w:val="center"/>
            <w:hideMark/>
          </w:tcPr>
          <w:p w14:paraId="45C58A16" w14:textId="77777777" w:rsidR="003E4CA6" w:rsidRPr="00D87A8D" w:rsidRDefault="003E4CA6" w:rsidP="003E4CA6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Punkty przyznane</w:t>
            </w:r>
          </w:p>
        </w:tc>
      </w:tr>
      <w:tr w:rsidR="00D87A8D" w:rsidRPr="00D87A8D" w14:paraId="4BDAB412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E6A0B" w14:textId="77777777" w:rsidR="003E4CA6" w:rsidRPr="00D87A8D" w:rsidRDefault="003E4CA6" w:rsidP="003E4CA6">
            <w:r w:rsidRPr="00D87A8D">
              <w:t>Cena brutto (C)</w:t>
            </w:r>
          </w:p>
        </w:tc>
        <w:tc>
          <w:tcPr>
            <w:tcW w:w="0" w:type="auto"/>
            <w:vAlign w:val="center"/>
            <w:hideMark/>
          </w:tcPr>
          <w:p w14:paraId="42D72ABF" w14:textId="77777777" w:rsidR="003E4CA6" w:rsidRPr="00D87A8D" w:rsidRDefault="003E4CA6" w:rsidP="003E4CA6">
            <w:r w:rsidRPr="00D87A8D">
              <w:t>20</w:t>
            </w:r>
          </w:p>
        </w:tc>
        <w:tc>
          <w:tcPr>
            <w:tcW w:w="0" w:type="auto"/>
            <w:vAlign w:val="center"/>
            <w:hideMark/>
          </w:tcPr>
          <w:p w14:paraId="538FB9E0" w14:textId="77777777" w:rsidR="003E4CA6" w:rsidRPr="00D87A8D" w:rsidRDefault="003E4CA6" w:rsidP="003E4CA6"/>
        </w:tc>
      </w:tr>
      <w:tr w:rsidR="00D87A8D" w:rsidRPr="00D87A8D" w14:paraId="2B262D63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AED62" w14:textId="6DC88ECD" w:rsidR="003E4CA6" w:rsidRPr="00D87A8D" w:rsidRDefault="003E4CA6" w:rsidP="003E4CA6">
            <w:r w:rsidRPr="00D87A8D">
              <w:t>Jakość (</w:t>
            </w:r>
            <w:r w:rsidR="004E69F8" w:rsidRPr="00D87A8D">
              <w:t>J</w:t>
            </w:r>
            <w:r w:rsidRPr="00D87A8D">
              <w:t>)</w:t>
            </w:r>
          </w:p>
        </w:tc>
        <w:tc>
          <w:tcPr>
            <w:tcW w:w="0" w:type="auto"/>
            <w:vAlign w:val="center"/>
            <w:hideMark/>
          </w:tcPr>
          <w:p w14:paraId="0FB19016" w14:textId="26B89695" w:rsidR="003E4CA6" w:rsidRPr="00D87A8D" w:rsidRDefault="004E69F8" w:rsidP="003E4CA6">
            <w:r w:rsidRPr="00D87A8D">
              <w:t>4</w:t>
            </w:r>
            <w:r w:rsidR="003E4CA6" w:rsidRPr="00D87A8D">
              <w:t>0</w:t>
            </w:r>
          </w:p>
        </w:tc>
        <w:tc>
          <w:tcPr>
            <w:tcW w:w="0" w:type="auto"/>
            <w:vAlign w:val="center"/>
            <w:hideMark/>
          </w:tcPr>
          <w:p w14:paraId="29F15A69" w14:textId="77777777" w:rsidR="003E4CA6" w:rsidRPr="00D87A8D" w:rsidRDefault="003E4CA6" w:rsidP="003E4CA6"/>
        </w:tc>
      </w:tr>
      <w:tr w:rsidR="00D87A8D" w:rsidRPr="00D87A8D" w14:paraId="2E068F2E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7EE20" w14:textId="77777777" w:rsidR="003E4CA6" w:rsidRPr="00D87A8D" w:rsidRDefault="003E4CA6" w:rsidP="003E4CA6">
            <w:r w:rsidRPr="00D87A8D">
              <w:t>Walory estetyczne i zgodność z charakterem jubileuszu (E)</w:t>
            </w:r>
          </w:p>
        </w:tc>
        <w:tc>
          <w:tcPr>
            <w:tcW w:w="0" w:type="auto"/>
            <w:vAlign w:val="center"/>
            <w:hideMark/>
          </w:tcPr>
          <w:p w14:paraId="2F67468D" w14:textId="44481DD0" w:rsidR="003E4CA6" w:rsidRPr="00D87A8D" w:rsidRDefault="004E69F8" w:rsidP="003E4CA6">
            <w:r w:rsidRPr="00D87A8D">
              <w:t>4</w:t>
            </w:r>
            <w:r w:rsidR="003E4CA6" w:rsidRPr="00D87A8D">
              <w:t>0</w:t>
            </w:r>
          </w:p>
        </w:tc>
        <w:tc>
          <w:tcPr>
            <w:tcW w:w="0" w:type="auto"/>
            <w:vAlign w:val="center"/>
            <w:hideMark/>
          </w:tcPr>
          <w:p w14:paraId="280A4BB1" w14:textId="77777777" w:rsidR="003E4CA6" w:rsidRPr="00D87A8D" w:rsidRDefault="003E4CA6" w:rsidP="003E4CA6"/>
        </w:tc>
      </w:tr>
      <w:tr w:rsidR="00D87A8D" w:rsidRPr="00D87A8D" w14:paraId="3070857E" w14:textId="77777777" w:rsidTr="003E4CA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FB54C" w14:textId="77777777" w:rsidR="003E4CA6" w:rsidRPr="00D87A8D" w:rsidRDefault="003E4CA6" w:rsidP="003E4CA6">
            <w:r w:rsidRPr="00D87A8D">
              <w:rPr>
                <w:b/>
                <w:bCs/>
              </w:rPr>
              <w:t>ŁĄCZNIE (LP)</w:t>
            </w:r>
          </w:p>
        </w:tc>
        <w:tc>
          <w:tcPr>
            <w:tcW w:w="0" w:type="auto"/>
            <w:vAlign w:val="center"/>
            <w:hideMark/>
          </w:tcPr>
          <w:p w14:paraId="0BCAF96F" w14:textId="77777777" w:rsidR="003E4CA6" w:rsidRPr="00D87A8D" w:rsidRDefault="003E4CA6" w:rsidP="003E4CA6">
            <w:r w:rsidRPr="00D87A8D">
              <w:rPr>
                <w:b/>
                <w:bCs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04CFBC1E" w14:textId="77777777" w:rsidR="003E4CA6" w:rsidRPr="00D87A8D" w:rsidRDefault="003E4CA6" w:rsidP="003E4CA6"/>
        </w:tc>
      </w:tr>
    </w:tbl>
    <w:p w14:paraId="67BE0E42" w14:textId="28450709" w:rsidR="003E4CA6" w:rsidRPr="00D87A8D" w:rsidRDefault="003E4CA6" w:rsidP="003E4CA6">
      <w:r w:rsidRPr="00D87A8D">
        <w:rPr>
          <w:b/>
          <w:bCs/>
        </w:rPr>
        <w:t xml:space="preserve">LP = C + </w:t>
      </w:r>
      <w:r w:rsidR="004E69F8" w:rsidRPr="00D87A8D">
        <w:rPr>
          <w:b/>
          <w:bCs/>
        </w:rPr>
        <w:t>J</w:t>
      </w:r>
      <w:r w:rsidRPr="00D87A8D">
        <w:rPr>
          <w:b/>
          <w:bCs/>
        </w:rPr>
        <w:t xml:space="preserve"> + E</w:t>
      </w:r>
    </w:p>
    <w:p w14:paraId="69A48FB1" w14:textId="77777777" w:rsidR="00441CA8" w:rsidRPr="00D87A8D" w:rsidRDefault="00441CA8" w:rsidP="00441CA8">
      <w:pPr>
        <w:pStyle w:val="Akapitzlist"/>
        <w:spacing w:before="60" w:after="60"/>
        <w:jc w:val="both"/>
        <w:rPr>
          <w:rFonts w:ascii="Aptos" w:hAnsi="Aptos" w:cs="Times New Roman"/>
          <w:strike/>
        </w:rPr>
      </w:pPr>
    </w:p>
    <w:p w14:paraId="5BFA15E6" w14:textId="77777777" w:rsidR="0022108E" w:rsidRPr="00D87A8D" w:rsidRDefault="00BD2963" w:rsidP="00DD121A">
      <w:pPr>
        <w:spacing w:before="16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  <w:b/>
          <w:bCs/>
        </w:rPr>
        <w:t>Procedura pracy Komisji Oceny Ofert</w:t>
      </w:r>
    </w:p>
    <w:p w14:paraId="2426F398" w14:textId="7053BA11" w:rsidR="0022108E" w:rsidRPr="00D87A8D" w:rsidRDefault="00BD2963" w:rsidP="00880359">
      <w:pPr>
        <w:spacing w:before="80" w:after="0"/>
        <w:jc w:val="both"/>
        <w:rPr>
          <w:rFonts w:ascii="Aptos" w:eastAsia="Arial" w:hAnsi="Aptos" w:cs="Times New Roman"/>
          <w:b/>
          <w:bCs/>
        </w:rPr>
      </w:pPr>
      <w:r w:rsidRPr="00D87A8D">
        <w:rPr>
          <w:rFonts w:ascii="Aptos" w:eastAsia="Arial" w:hAnsi="Aptos" w:cs="Times New Roman"/>
        </w:rPr>
        <w:t xml:space="preserve">Komisja Oceny Ofert </w:t>
      </w:r>
      <w:r w:rsidR="00DD121A" w:rsidRPr="00D87A8D">
        <w:rPr>
          <w:rFonts w:ascii="Aptos" w:eastAsia="Arial" w:hAnsi="Aptos" w:cs="Times New Roman"/>
        </w:rPr>
        <w:t>składa</w:t>
      </w:r>
      <w:r w:rsidRPr="00D87A8D">
        <w:rPr>
          <w:rFonts w:ascii="Aptos" w:eastAsia="Arial" w:hAnsi="Aptos" w:cs="Times New Roman"/>
        </w:rPr>
        <w:t xml:space="preserve"> </w:t>
      </w:r>
      <w:r w:rsidR="00DD121A" w:rsidRPr="00D87A8D">
        <w:rPr>
          <w:rFonts w:ascii="Aptos" w:eastAsia="Arial" w:hAnsi="Aptos" w:cs="Times New Roman"/>
        </w:rPr>
        <w:t>się</w:t>
      </w:r>
      <w:r w:rsidRPr="00D87A8D">
        <w:rPr>
          <w:rFonts w:ascii="Aptos" w:eastAsia="Arial" w:hAnsi="Aptos" w:cs="Times New Roman"/>
        </w:rPr>
        <w:t xml:space="preserve"> z </w:t>
      </w:r>
      <w:r w:rsidRPr="00D87A8D">
        <w:rPr>
          <w:rFonts w:ascii="Aptos" w:eastAsia="Arial" w:hAnsi="Aptos" w:cs="Times New Roman"/>
          <w:b/>
          <w:bCs/>
        </w:rPr>
        <w:t>minimum 3 os</w:t>
      </w:r>
      <w:r w:rsidRPr="00D87A8D">
        <w:rPr>
          <w:rFonts w:ascii="Aptos" w:hAnsi="Aptos" w:cs="Times New Roman"/>
          <w:b/>
          <w:bCs/>
        </w:rPr>
        <w:t>ó</w:t>
      </w:r>
      <w:r w:rsidRPr="00D87A8D">
        <w:rPr>
          <w:rFonts w:ascii="Aptos" w:eastAsia="Arial" w:hAnsi="Aptos" w:cs="Times New Roman"/>
          <w:b/>
          <w:bCs/>
        </w:rPr>
        <w:t>b (liczba nieparzysta)</w:t>
      </w:r>
      <w:r w:rsidRPr="00D87A8D">
        <w:rPr>
          <w:rFonts w:ascii="Aptos" w:eastAsia="Arial" w:hAnsi="Aptos" w:cs="Times New Roman"/>
        </w:rPr>
        <w:t xml:space="preserve"> powo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ywanej przez Zamawiaj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cego przed up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ywem terminu sk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adania ofert.</w:t>
      </w:r>
      <w:r w:rsidRPr="00D87A8D">
        <w:rPr>
          <w:rFonts w:ascii="Aptos" w:eastAsia="Arial" w:hAnsi="Aptos" w:cs="Times New Roman"/>
          <w:b/>
          <w:bCs/>
        </w:rPr>
        <w:t xml:space="preserve"> </w:t>
      </w:r>
    </w:p>
    <w:p w14:paraId="36F6F04E" w14:textId="77777777" w:rsidR="00C56341" w:rsidRPr="00D87A8D" w:rsidRDefault="00C56341" w:rsidP="00880359">
      <w:pPr>
        <w:spacing w:before="80" w:after="0"/>
        <w:jc w:val="both"/>
        <w:rPr>
          <w:rFonts w:ascii="Aptos" w:eastAsia="Arial" w:hAnsi="Aptos" w:cs="Times New Roman"/>
          <w:b/>
          <w:bCs/>
        </w:rPr>
      </w:pPr>
    </w:p>
    <w:p w14:paraId="2F6961C4" w14:textId="77777777" w:rsidR="00C56341" w:rsidRPr="00D87A8D" w:rsidRDefault="00C56341" w:rsidP="00C56341">
      <w:pPr>
        <w:numPr>
          <w:ilvl w:val="0"/>
          <w:numId w:val="31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Każdy członek Komisji ocenia niezależnie kryteria: </w:t>
      </w:r>
    </w:p>
    <w:p w14:paraId="78D86CAC" w14:textId="63AB5B4E" w:rsidR="00C56341" w:rsidRPr="00D87A8D" w:rsidRDefault="004E69F8" w:rsidP="00C56341">
      <w:pPr>
        <w:numPr>
          <w:ilvl w:val="1"/>
          <w:numId w:val="31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J</w:t>
      </w:r>
      <w:r w:rsidR="00C56341" w:rsidRPr="00D87A8D">
        <w:rPr>
          <w:rFonts w:ascii="Aptos" w:hAnsi="Aptos" w:cs="Times New Roman"/>
          <w:b/>
          <w:bCs/>
        </w:rPr>
        <w:t xml:space="preserve"> – Jakość </w:t>
      </w:r>
      <w:r w:rsidR="00C56341" w:rsidRPr="00D87A8D">
        <w:rPr>
          <w:rFonts w:ascii="Aptos" w:hAnsi="Aptos" w:cs="Times New Roman"/>
        </w:rPr>
        <w:t xml:space="preserve">(maks. </w:t>
      </w:r>
      <w:r w:rsidRPr="00D87A8D">
        <w:rPr>
          <w:rFonts w:ascii="Aptos" w:hAnsi="Aptos" w:cs="Times New Roman"/>
        </w:rPr>
        <w:t>4</w:t>
      </w:r>
      <w:r w:rsidR="00C56341" w:rsidRPr="00D87A8D">
        <w:rPr>
          <w:rFonts w:ascii="Aptos" w:hAnsi="Aptos" w:cs="Times New Roman"/>
        </w:rPr>
        <w:t xml:space="preserve">0 pkt), </w:t>
      </w:r>
    </w:p>
    <w:p w14:paraId="21CE05D6" w14:textId="14E575F5" w:rsidR="00C56341" w:rsidRPr="00D87A8D" w:rsidRDefault="00C56341" w:rsidP="00C56341">
      <w:pPr>
        <w:numPr>
          <w:ilvl w:val="1"/>
          <w:numId w:val="31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E – Walory estetyczne i zgodność z charakterem jubileuszu</w:t>
      </w:r>
      <w:r w:rsidRPr="00D87A8D">
        <w:rPr>
          <w:rFonts w:ascii="Aptos" w:hAnsi="Aptos" w:cs="Times New Roman"/>
        </w:rPr>
        <w:t xml:space="preserve"> (maks. </w:t>
      </w:r>
      <w:r w:rsidR="004E69F8" w:rsidRPr="00D87A8D">
        <w:rPr>
          <w:rFonts w:ascii="Aptos" w:hAnsi="Aptos" w:cs="Times New Roman"/>
        </w:rPr>
        <w:t>4</w:t>
      </w:r>
      <w:r w:rsidRPr="00D87A8D">
        <w:rPr>
          <w:rFonts w:ascii="Aptos" w:hAnsi="Aptos" w:cs="Times New Roman"/>
        </w:rPr>
        <w:t xml:space="preserve">0 pkt). </w:t>
      </w:r>
    </w:p>
    <w:p w14:paraId="77C2A640" w14:textId="77777777" w:rsidR="00C56341" w:rsidRPr="00D87A8D" w:rsidRDefault="00C56341" w:rsidP="00C56341">
      <w:pPr>
        <w:numPr>
          <w:ilvl w:val="0"/>
          <w:numId w:val="31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Punkty w kryterium </w:t>
      </w:r>
      <w:r w:rsidRPr="00D87A8D">
        <w:rPr>
          <w:rFonts w:ascii="Aptos" w:hAnsi="Aptos" w:cs="Times New Roman"/>
          <w:b/>
          <w:bCs/>
        </w:rPr>
        <w:t>Cena (C)</w:t>
      </w:r>
      <w:r w:rsidRPr="00D87A8D">
        <w:rPr>
          <w:rFonts w:ascii="Aptos" w:hAnsi="Aptos" w:cs="Times New Roman"/>
        </w:rPr>
        <w:t xml:space="preserve"> przyznawane są zgodnie ze wzorem określonym w zapytaniu ofertowym. </w:t>
      </w:r>
    </w:p>
    <w:p w14:paraId="0170D858" w14:textId="415B37B3" w:rsidR="00C56341" w:rsidRPr="00D87A8D" w:rsidRDefault="00C56341" w:rsidP="00C56341">
      <w:pPr>
        <w:numPr>
          <w:ilvl w:val="0"/>
          <w:numId w:val="31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 kryteriach jakościowych (</w:t>
      </w:r>
      <w:r w:rsidR="004E69F8" w:rsidRPr="00D87A8D">
        <w:rPr>
          <w:rFonts w:ascii="Aptos" w:hAnsi="Aptos" w:cs="Times New Roman"/>
          <w:b/>
          <w:bCs/>
        </w:rPr>
        <w:t>J</w:t>
      </w:r>
      <w:r w:rsidRPr="00D87A8D">
        <w:rPr>
          <w:rFonts w:ascii="Aptos" w:hAnsi="Aptos" w:cs="Times New Roman"/>
        </w:rPr>
        <w:t xml:space="preserve"> i </w:t>
      </w:r>
      <w:r w:rsidRPr="00D87A8D">
        <w:rPr>
          <w:rFonts w:ascii="Aptos" w:hAnsi="Aptos" w:cs="Times New Roman"/>
          <w:b/>
          <w:bCs/>
        </w:rPr>
        <w:t>E</w:t>
      </w:r>
      <w:r w:rsidRPr="00D87A8D">
        <w:rPr>
          <w:rFonts w:ascii="Aptos" w:hAnsi="Aptos" w:cs="Times New Roman"/>
        </w:rPr>
        <w:t xml:space="preserve">) każdy członek Komisji przyznaje punkty zgodnie z następującą skalą: </w:t>
      </w:r>
    </w:p>
    <w:p w14:paraId="61285B71" w14:textId="7A5ADD8C" w:rsidR="00C56341" w:rsidRPr="00D87A8D" w:rsidRDefault="00C56341" w:rsidP="00C56341">
      <w:pPr>
        <w:spacing w:before="80" w:after="0"/>
        <w:jc w:val="both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 xml:space="preserve">Kryterium </w:t>
      </w:r>
      <w:r w:rsidR="004E69F8" w:rsidRPr="00D87A8D">
        <w:rPr>
          <w:rFonts w:ascii="Aptos" w:hAnsi="Aptos" w:cs="Times New Roman"/>
          <w:b/>
          <w:bCs/>
        </w:rPr>
        <w:t>J</w:t>
      </w:r>
      <w:r w:rsidRPr="00D87A8D">
        <w:rPr>
          <w:rFonts w:ascii="Aptos" w:hAnsi="Aptos" w:cs="Times New Roman"/>
          <w:b/>
          <w:bCs/>
        </w:rPr>
        <w:t xml:space="preserve"> – Jakość (maks. </w:t>
      </w:r>
      <w:r w:rsidR="004E69F8" w:rsidRPr="00D87A8D">
        <w:rPr>
          <w:rFonts w:ascii="Aptos" w:hAnsi="Aptos" w:cs="Times New Roman"/>
          <w:b/>
          <w:bCs/>
        </w:rPr>
        <w:t>4</w:t>
      </w:r>
      <w:r w:rsidRPr="00D87A8D">
        <w:rPr>
          <w:rFonts w:ascii="Aptos" w:hAnsi="Aptos" w:cs="Times New Roman"/>
          <w:b/>
          <w:bCs/>
        </w:rPr>
        <w:t>0 pkt)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2"/>
        <w:gridCol w:w="940"/>
      </w:tblGrid>
      <w:tr w:rsidR="00D87A8D" w:rsidRPr="00D87A8D" w14:paraId="50F77ECA" w14:textId="77777777" w:rsidTr="00D355BD">
        <w:trPr>
          <w:tblHeader/>
          <w:tblCellSpacing w:w="15" w:type="dxa"/>
        </w:trPr>
        <w:tc>
          <w:tcPr>
            <w:tcW w:w="1917" w:type="dxa"/>
            <w:vAlign w:val="center"/>
            <w:hideMark/>
          </w:tcPr>
          <w:p w14:paraId="6B0537CB" w14:textId="77777777" w:rsidR="004E69F8" w:rsidRPr="00D87A8D" w:rsidRDefault="004E69F8" w:rsidP="00D355BD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Ocena</w:t>
            </w:r>
          </w:p>
        </w:tc>
        <w:tc>
          <w:tcPr>
            <w:tcW w:w="895" w:type="dxa"/>
            <w:vAlign w:val="center"/>
            <w:hideMark/>
          </w:tcPr>
          <w:p w14:paraId="423A4861" w14:textId="77777777" w:rsidR="004E69F8" w:rsidRPr="00D87A8D" w:rsidRDefault="004E69F8" w:rsidP="00D355BD">
            <w:pPr>
              <w:rPr>
                <w:b/>
                <w:bCs/>
              </w:rPr>
            </w:pPr>
            <w:r w:rsidRPr="00D87A8D">
              <w:rPr>
                <w:b/>
                <w:bCs/>
              </w:rPr>
              <w:t>Punkty</w:t>
            </w:r>
          </w:p>
        </w:tc>
      </w:tr>
      <w:tr w:rsidR="00D87A8D" w:rsidRPr="00D87A8D" w14:paraId="444331BD" w14:textId="77777777" w:rsidTr="00D355BD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41C7E526" w14:textId="77777777" w:rsidR="004E69F8" w:rsidRPr="00D87A8D" w:rsidRDefault="004E69F8" w:rsidP="00D355BD">
            <w:r w:rsidRPr="00D87A8D">
              <w:t>Bardzo dobra</w:t>
            </w:r>
          </w:p>
        </w:tc>
        <w:tc>
          <w:tcPr>
            <w:tcW w:w="895" w:type="dxa"/>
            <w:vAlign w:val="center"/>
            <w:hideMark/>
          </w:tcPr>
          <w:p w14:paraId="2CAEAD82" w14:textId="77777777" w:rsidR="004E69F8" w:rsidRPr="00D87A8D" w:rsidRDefault="004E69F8" w:rsidP="00D355BD">
            <w:r w:rsidRPr="00D87A8D">
              <w:t>40 pkt</w:t>
            </w:r>
          </w:p>
        </w:tc>
      </w:tr>
      <w:tr w:rsidR="00D87A8D" w:rsidRPr="00D87A8D" w14:paraId="0D18C3DF" w14:textId="77777777" w:rsidTr="00D355BD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60D7ED82" w14:textId="77777777" w:rsidR="004E69F8" w:rsidRPr="00D87A8D" w:rsidRDefault="004E69F8" w:rsidP="00D355BD">
            <w:r w:rsidRPr="00D87A8D">
              <w:t>Dobra</w:t>
            </w:r>
          </w:p>
        </w:tc>
        <w:tc>
          <w:tcPr>
            <w:tcW w:w="895" w:type="dxa"/>
            <w:vAlign w:val="center"/>
            <w:hideMark/>
          </w:tcPr>
          <w:p w14:paraId="56BF89DD" w14:textId="77777777" w:rsidR="004E69F8" w:rsidRPr="00D87A8D" w:rsidRDefault="004E69F8" w:rsidP="00D355BD">
            <w:r w:rsidRPr="00D87A8D">
              <w:t>25 pkt</w:t>
            </w:r>
          </w:p>
        </w:tc>
      </w:tr>
      <w:tr w:rsidR="00D87A8D" w:rsidRPr="00D87A8D" w14:paraId="759E1F79" w14:textId="77777777" w:rsidTr="00D355BD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0A1EFAA9" w14:textId="77777777" w:rsidR="004E69F8" w:rsidRPr="00D87A8D" w:rsidRDefault="004E69F8" w:rsidP="00D355BD">
            <w:r w:rsidRPr="00D87A8D">
              <w:t>Zadowalająca</w:t>
            </w:r>
          </w:p>
        </w:tc>
        <w:tc>
          <w:tcPr>
            <w:tcW w:w="895" w:type="dxa"/>
            <w:vAlign w:val="center"/>
            <w:hideMark/>
          </w:tcPr>
          <w:p w14:paraId="6182E528" w14:textId="77777777" w:rsidR="004E69F8" w:rsidRPr="00D87A8D" w:rsidRDefault="004E69F8" w:rsidP="00D355BD">
            <w:r w:rsidRPr="00D87A8D">
              <w:t>10 pkt</w:t>
            </w:r>
          </w:p>
        </w:tc>
      </w:tr>
      <w:tr w:rsidR="00D87A8D" w:rsidRPr="00D87A8D" w14:paraId="13D5EE25" w14:textId="77777777" w:rsidTr="00D355BD">
        <w:trPr>
          <w:tblCellSpacing w:w="15" w:type="dxa"/>
        </w:trPr>
        <w:tc>
          <w:tcPr>
            <w:tcW w:w="1917" w:type="dxa"/>
            <w:vAlign w:val="center"/>
            <w:hideMark/>
          </w:tcPr>
          <w:p w14:paraId="4E2A4D08" w14:textId="77777777" w:rsidR="004E69F8" w:rsidRPr="00D87A8D" w:rsidRDefault="004E69F8" w:rsidP="00D355BD">
            <w:r w:rsidRPr="00D87A8D">
              <w:t>Niezadowalająca</w:t>
            </w:r>
          </w:p>
        </w:tc>
        <w:tc>
          <w:tcPr>
            <w:tcW w:w="895" w:type="dxa"/>
            <w:vAlign w:val="center"/>
            <w:hideMark/>
          </w:tcPr>
          <w:p w14:paraId="47DA1149" w14:textId="77777777" w:rsidR="004E69F8" w:rsidRPr="00D87A8D" w:rsidRDefault="004E69F8" w:rsidP="00D355BD">
            <w:r w:rsidRPr="00D87A8D">
              <w:t>0 pkt</w:t>
            </w:r>
          </w:p>
        </w:tc>
      </w:tr>
    </w:tbl>
    <w:p w14:paraId="6327055A" w14:textId="77777777" w:rsidR="004E69F8" w:rsidRPr="00D87A8D" w:rsidRDefault="004E69F8" w:rsidP="00C56341">
      <w:pPr>
        <w:spacing w:before="80" w:after="0"/>
        <w:jc w:val="both"/>
        <w:rPr>
          <w:rFonts w:ascii="Aptos" w:hAnsi="Aptos" w:cs="Times New Roman"/>
          <w:b/>
          <w:bCs/>
        </w:rPr>
      </w:pPr>
    </w:p>
    <w:p w14:paraId="4A4D3D4A" w14:textId="77777777" w:rsidR="00C56341" w:rsidRPr="00D87A8D" w:rsidRDefault="00C56341" w:rsidP="00C56341">
      <w:pPr>
        <w:spacing w:before="80" w:after="0"/>
        <w:jc w:val="both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Kryterium E – Walory estetyczne i zgodność z charakterem jubileuszu (maks. 60 pkt)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847"/>
      </w:tblGrid>
      <w:tr w:rsidR="00D87A8D" w:rsidRPr="00D87A8D" w14:paraId="5832725A" w14:textId="77777777" w:rsidTr="00441C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35232B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  <w:b/>
                <w:bCs/>
              </w:rPr>
            </w:pPr>
            <w:r w:rsidRPr="00D87A8D">
              <w:rPr>
                <w:rFonts w:ascii="Aptos" w:hAnsi="Aptos" w:cs="Times New Roman"/>
                <w:b/>
                <w:bCs/>
              </w:rPr>
              <w:lastRenderedPageBreak/>
              <w:t>Ocena</w:t>
            </w:r>
          </w:p>
        </w:tc>
        <w:tc>
          <w:tcPr>
            <w:tcW w:w="0" w:type="auto"/>
            <w:vAlign w:val="center"/>
            <w:hideMark/>
          </w:tcPr>
          <w:p w14:paraId="6192CF95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  <w:b/>
                <w:bCs/>
              </w:rPr>
            </w:pPr>
            <w:r w:rsidRPr="00D87A8D">
              <w:rPr>
                <w:rFonts w:ascii="Aptos" w:hAnsi="Aptos" w:cs="Times New Roman"/>
                <w:b/>
                <w:bCs/>
              </w:rPr>
              <w:t>Punkty</w:t>
            </w:r>
          </w:p>
        </w:tc>
      </w:tr>
      <w:tr w:rsidR="00D87A8D" w:rsidRPr="00D87A8D" w14:paraId="747B8F7C" w14:textId="77777777" w:rsidTr="00441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9BDC4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Bardzo dobra</w:t>
            </w:r>
          </w:p>
        </w:tc>
        <w:tc>
          <w:tcPr>
            <w:tcW w:w="0" w:type="auto"/>
            <w:vAlign w:val="center"/>
            <w:hideMark/>
          </w:tcPr>
          <w:p w14:paraId="67D1BE39" w14:textId="3E41CF8F" w:rsidR="00C56341" w:rsidRPr="00D87A8D" w:rsidRDefault="004E69F8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4</w:t>
            </w:r>
            <w:r w:rsidR="00C56341" w:rsidRPr="00D87A8D">
              <w:rPr>
                <w:rFonts w:ascii="Aptos" w:hAnsi="Aptos" w:cs="Times New Roman"/>
              </w:rPr>
              <w:t>0 pkt</w:t>
            </w:r>
          </w:p>
        </w:tc>
      </w:tr>
      <w:tr w:rsidR="00D87A8D" w:rsidRPr="00D87A8D" w14:paraId="4331042B" w14:textId="77777777" w:rsidTr="00441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3C6EC6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Dobra</w:t>
            </w:r>
          </w:p>
        </w:tc>
        <w:tc>
          <w:tcPr>
            <w:tcW w:w="0" w:type="auto"/>
            <w:vAlign w:val="center"/>
            <w:hideMark/>
          </w:tcPr>
          <w:p w14:paraId="00727CF9" w14:textId="24869D4F" w:rsidR="00C56341" w:rsidRPr="00D87A8D" w:rsidRDefault="004E69F8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25</w:t>
            </w:r>
            <w:r w:rsidR="00C56341" w:rsidRPr="00D87A8D">
              <w:rPr>
                <w:rFonts w:ascii="Aptos" w:hAnsi="Aptos" w:cs="Times New Roman"/>
              </w:rPr>
              <w:t xml:space="preserve"> pkt</w:t>
            </w:r>
          </w:p>
        </w:tc>
      </w:tr>
      <w:tr w:rsidR="00D87A8D" w:rsidRPr="00D87A8D" w14:paraId="4C7CDFA6" w14:textId="77777777" w:rsidTr="00441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9C9CD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Zadowalająca</w:t>
            </w:r>
          </w:p>
        </w:tc>
        <w:tc>
          <w:tcPr>
            <w:tcW w:w="0" w:type="auto"/>
            <w:vAlign w:val="center"/>
            <w:hideMark/>
          </w:tcPr>
          <w:p w14:paraId="3D3F9D28" w14:textId="4CF0F60A" w:rsidR="00C56341" w:rsidRPr="00D87A8D" w:rsidRDefault="004E69F8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1</w:t>
            </w:r>
            <w:r w:rsidR="00C56341" w:rsidRPr="00D87A8D">
              <w:rPr>
                <w:rFonts w:ascii="Aptos" w:hAnsi="Aptos" w:cs="Times New Roman"/>
              </w:rPr>
              <w:t>0 pkt</w:t>
            </w:r>
          </w:p>
        </w:tc>
      </w:tr>
      <w:tr w:rsidR="00D87A8D" w:rsidRPr="00D87A8D" w14:paraId="4E21A5F1" w14:textId="77777777" w:rsidTr="00441C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CAE28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Niezadowalająca</w:t>
            </w:r>
          </w:p>
        </w:tc>
        <w:tc>
          <w:tcPr>
            <w:tcW w:w="0" w:type="auto"/>
            <w:vAlign w:val="center"/>
            <w:hideMark/>
          </w:tcPr>
          <w:p w14:paraId="2ED21FFB" w14:textId="77777777" w:rsidR="00C56341" w:rsidRPr="00D87A8D" w:rsidRDefault="00C56341" w:rsidP="00C56341">
            <w:pPr>
              <w:spacing w:before="80" w:after="0"/>
              <w:jc w:val="both"/>
              <w:rPr>
                <w:rFonts w:ascii="Aptos" w:hAnsi="Aptos" w:cs="Times New Roman"/>
              </w:rPr>
            </w:pPr>
            <w:r w:rsidRPr="00D87A8D">
              <w:rPr>
                <w:rFonts w:ascii="Aptos" w:hAnsi="Aptos" w:cs="Times New Roman"/>
              </w:rPr>
              <w:t>0 pkt</w:t>
            </w:r>
          </w:p>
        </w:tc>
      </w:tr>
    </w:tbl>
    <w:p w14:paraId="7BE7EC82" w14:textId="6CC7272F" w:rsidR="00C56341" w:rsidRPr="00D87A8D" w:rsidRDefault="00C56341" w:rsidP="00C56341">
      <w:pPr>
        <w:numPr>
          <w:ilvl w:val="0"/>
          <w:numId w:val="32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Wynik końcowy w kryteriach </w:t>
      </w:r>
      <w:r w:rsidR="004E69F8" w:rsidRPr="00D87A8D">
        <w:rPr>
          <w:rFonts w:ascii="Aptos" w:hAnsi="Aptos" w:cs="Times New Roman"/>
          <w:b/>
          <w:bCs/>
        </w:rPr>
        <w:t>J</w:t>
      </w:r>
      <w:r w:rsidRPr="00D87A8D">
        <w:rPr>
          <w:rFonts w:ascii="Aptos" w:hAnsi="Aptos" w:cs="Times New Roman"/>
        </w:rPr>
        <w:t xml:space="preserve"> i </w:t>
      </w:r>
      <w:r w:rsidRPr="00D87A8D">
        <w:rPr>
          <w:rFonts w:ascii="Aptos" w:hAnsi="Aptos" w:cs="Times New Roman"/>
          <w:b/>
          <w:bCs/>
        </w:rPr>
        <w:t>E</w:t>
      </w:r>
      <w:r w:rsidRPr="00D87A8D">
        <w:rPr>
          <w:rFonts w:ascii="Aptos" w:hAnsi="Aptos" w:cs="Times New Roman"/>
        </w:rPr>
        <w:t xml:space="preserve"> stanowi średnia arytmetyczna punktów przyznanych przez wszystkich członków Komisji, zaokrąglona do dwóch miejsc po przecinku. </w:t>
      </w:r>
    </w:p>
    <w:p w14:paraId="0B692EE4" w14:textId="77777777" w:rsidR="00C56341" w:rsidRPr="00D87A8D" w:rsidRDefault="00C56341" w:rsidP="00C56341">
      <w:pPr>
        <w:numPr>
          <w:ilvl w:val="0"/>
          <w:numId w:val="32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Łączna liczba punktów oferty obliczana jest według wzoru: </w:t>
      </w:r>
    </w:p>
    <w:p w14:paraId="5D389773" w14:textId="6FB4E6F4" w:rsidR="00C56341" w:rsidRPr="00D87A8D" w:rsidRDefault="00C56341" w:rsidP="00C56341">
      <w:p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 xml:space="preserve">LP = C + </w:t>
      </w:r>
      <w:r w:rsidR="004E69F8" w:rsidRPr="00D87A8D">
        <w:rPr>
          <w:rFonts w:ascii="Aptos" w:hAnsi="Aptos" w:cs="Times New Roman"/>
          <w:b/>
          <w:bCs/>
        </w:rPr>
        <w:t>J</w:t>
      </w:r>
      <w:r w:rsidRPr="00D87A8D">
        <w:rPr>
          <w:rFonts w:ascii="Aptos" w:hAnsi="Aptos" w:cs="Times New Roman"/>
          <w:b/>
          <w:bCs/>
        </w:rPr>
        <w:t xml:space="preserve"> + E</w:t>
      </w:r>
    </w:p>
    <w:p w14:paraId="5F170093" w14:textId="77777777" w:rsidR="00C56341" w:rsidRPr="00D87A8D" w:rsidRDefault="00C56341" w:rsidP="00C56341">
      <w:p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gdzie:</w:t>
      </w:r>
    </w:p>
    <w:p w14:paraId="107DF387" w14:textId="77777777" w:rsidR="00C56341" w:rsidRPr="00D87A8D" w:rsidRDefault="00C56341" w:rsidP="00C56341">
      <w:pPr>
        <w:numPr>
          <w:ilvl w:val="0"/>
          <w:numId w:val="33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C</w:t>
      </w:r>
      <w:r w:rsidRPr="00D87A8D">
        <w:rPr>
          <w:rFonts w:ascii="Aptos" w:hAnsi="Aptos" w:cs="Times New Roman"/>
        </w:rPr>
        <w:t xml:space="preserve"> – liczba punktów uzyskanych w kryterium Cena, </w:t>
      </w:r>
    </w:p>
    <w:p w14:paraId="4AF439A4" w14:textId="36CE9252" w:rsidR="00C56341" w:rsidRPr="00D87A8D" w:rsidRDefault="004E69F8" w:rsidP="00C56341">
      <w:pPr>
        <w:numPr>
          <w:ilvl w:val="0"/>
          <w:numId w:val="33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J</w:t>
      </w:r>
      <w:r w:rsidR="00C56341" w:rsidRPr="00D87A8D">
        <w:rPr>
          <w:rFonts w:ascii="Aptos" w:hAnsi="Aptos" w:cs="Times New Roman"/>
        </w:rPr>
        <w:t xml:space="preserve"> – liczba punktów uzyskanych w kryterium Jakość, </w:t>
      </w:r>
    </w:p>
    <w:p w14:paraId="165419E1" w14:textId="720E163F" w:rsidR="00C56341" w:rsidRPr="00D87A8D" w:rsidRDefault="00C56341" w:rsidP="00C56341">
      <w:pPr>
        <w:numPr>
          <w:ilvl w:val="0"/>
          <w:numId w:val="33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E</w:t>
      </w:r>
      <w:r w:rsidRPr="00D87A8D">
        <w:rPr>
          <w:rFonts w:ascii="Aptos" w:hAnsi="Aptos" w:cs="Times New Roman"/>
        </w:rPr>
        <w:t xml:space="preserve"> – liczba punktów uzyskanych w kryterium Walory estetyczne i zgodność z</w:t>
      </w:r>
      <w:r w:rsidR="00441CA8" w:rsidRPr="00D87A8D">
        <w:rPr>
          <w:rFonts w:ascii="Aptos" w:hAnsi="Aptos" w:cs="Times New Roman"/>
        </w:rPr>
        <w:t> </w:t>
      </w:r>
      <w:r w:rsidRPr="00D87A8D">
        <w:rPr>
          <w:rFonts w:ascii="Aptos" w:hAnsi="Aptos" w:cs="Times New Roman"/>
        </w:rPr>
        <w:t xml:space="preserve">charakterem jubileuszu. </w:t>
      </w:r>
    </w:p>
    <w:p w14:paraId="3371834A" w14:textId="77777777" w:rsidR="00C56341" w:rsidRPr="00D87A8D" w:rsidRDefault="00C56341" w:rsidP="00C56341">
      <w:pPr>
        <w:numPr>
          <w:ilvl w:val="0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Maksymalna liczba punktów możliwa do uzyskania wynosi </w:t>
      </w:r>
      <w:r w:rsidRPr="00D87A8D">
        <w:rPr>
          <w:rFonts w:ascii="Aptos" w:hAnsi="Aptos" w:cs="Times New Roman"/>
          <w:b/>
          <w:bCs/>
        </w:rPr>
        <w:t>100 pkt</w:t>
      </w:r>
      <w:r w:rsidRPr="00D87A8D">
        <w:rPr>
          <w:rFonts w:ascii="Aptos" w:hAnsi="Aptos" w:cs="Times New Roman"/>
        </w:rPr>
        <w:t xml:space="preserve">. </w:t>
      </w:r>
    </w:p>
    <w:p w14:paraId="24C66A5A" w14:textId="77777777" w:rsidR="00C56341" w:rsidRPr="00D87A8D" w:rsidRDefault="00C56341" w:rsidP="00C56341">
      <w:pPr>
        <w:numPr>
          <w:ilvl w:val="0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 najkorzystniejszą zostanie uznana oferta, która uzyska najwyższą łączną liczbę punktów (</w:t>
      </w:r>
      <w:r w:rsidRPr="00D87A8D">
        <w:rPr>
          <w:rFonts w:ascii="Aptos" w:hAnsi="Aptos" w:cs="Times New Roman"/>
          <w:b/>
          <w:bCs/>
        </w:rPr>
        <w:t>LP</w:t>
      </w:r>
      <w:r w:rsidRPr="00D87A8D">
        <w:rPr>
          <w:rFonts w:ascii="Aptos" w:hAnsi="Aptos" w:cs="Times New Roman"/>
        </w:rPr>
        <w:t xml:space="preserve">). </w:t>
      </w:r>
    </w:p>
    <w:p w14:paraId="6AEAC893" w14:textId="77777777" w:rsidR="00C56341" w:rsidRPr="00D87A8D" w:rsidRDefault="00C56341" w:rsidP="00C56341">
      <w:pPr>
        <w:numPr>
          <w:ilvl w:val="0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Z prac Komisji sporządzany jest protokół zawierający: </w:t>
      </w:r>
    </w:p>
    <w:p w14:paraId="4C1D8CFD" w14:textId="77777777" w:rsidR="00C56341" w:rsidRPr="00D87A8D" w:rsidRDefault="00C56341" w:rsidP="00C56341">
      <w:pPr>
        <w:numPr>
          <w:ilvl w:val="1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punktację przyznaną każdej ofercie w poszczególnych kryteriach, </w:t>
      </w:r>
    </w:p>
    <w:p w14:paraId="24B69ACE" w14:textId="77777777" w:rsidR="00C56341" w:rsidRPr="00D87A8D" w:rsidRDefault="00C56341" w:rsidP="00C56341">
      <w:pPr>
        <w:numPr>
          <w:ilvl w:val="1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uzasadnienie ocen przyznanych w kryteriach jakościowych, </w:t>
      </w:r>
    </w:p>
    <w:p w14:paraId="0C5DA2F6" w14:textId="77777777" w:rsidR="00C56341" w:rsidRPr="00D87A8D" w:rsidRDefault="00C56341" w:rsidP="00C56341">
      <w:pPr>
        <w:numPr>
          <w:ilvl w:val="1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końcowy ranking ofert. </w:t>
      </w:r>
    </w:p>
    <w:p w14:paraId="7F416DD6" w14:textId="77777777" w:rsidR="00C56341" w:rsidRPr="00D87A8D" w:rsidRDefault="00C56341" w:rsidP="00C56341">
      <w:pPr>
        <w:numPr>
          <w:ilvl w:val="0"/>
          <w:numId w:val="34"/>
        </w:numPr>
        <w:spacing w:before="80"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W przypadku uzyskania przez dwie lub więcej ofert takiej samej liczby punktów, o wyborze oferty decyduje wyższa liczba punktów uzyskana w kryterium </w:t>
      </w:r>
      <w:r w:rsidRPr="00D87A8D">
        <w:rPr>
          <w:rFonts w:ascii="Aptos" w:hAnsi="Aptos" w:cs="Times New Roman"/>
          <w:b/>
          <w:bCs/>
        </w:rPr>
        <w:t>Walory estetyczne i zgodność z charakterem jubileuszu (E)</w:t>
      </w:r>
      <w:r w:rsidRPr="00D87A8D">
        <w:rPr>
          <w:rFonts w:ascii="Aptos" w:hAnsi="Aptos" w:cs="Times New Roman"/>
        </w:rPr>
        <w:t>.</w:t>
      </w:r>
    </w:p>
    <w:p w14:paraId="1C335D0D" w14:textId="77777777" w:rsidR="00C56341" w:rsidRPr="00D87A8D" w:rsidRDefault="00C56341" w:rsidP="00880359">
      <w:pPr>
        <w:spacing w:before="80" w:after="0"/>
        <w:jc w:val="both"/>
        <w:rPr>
          <w:rFonts w:ascii="Aptos" w:hAnsi="Aptos" w:cs="Times New Roman"/>
        </w:rPr>
      </w:pPr>
    </w:p>
    <w:p w14:paraId="055BDC4C" w14:textId="77777777" w:rsidR="0022108E" w:rsidRPr="00D87A8D" w:rsidRDefault="0022108E" w:rsidP="00DD121A">
      <w:pPr>
        <w:spacing w:before="60" w:after="60"/>
        <w:jc w:val="both"/>
        <w:rPr>
          <w:rFonts w:ascii="Aptos" w:hAnsi="Aptos" w:cs="Times New Roman"/>
          <w:strike/>
        </w:rPr>
      </w:pPr>
    </w:p>
    <w:p w14:paraId="472628BE" w14:textId="1481A2D5" w:rsidR="0022108E" w:rsidRPr="00D87A8D" w:rsidRDefault="00DD121A" w:rsidP="00DD121A">
      <w:pPr>
        <w:spacing w:before="16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  <w:b/>
          <w:bCs/>
        </w:rPr>
        <w:t>Możliwo</w:t>
      </w:r>
      <w:r w:rsidRPr="00D87A8D">
        <w:rPr>
          <w:rFonts w:ascii="Aptos" w:hAnsi="Aptos" w:cs="Times New Roman"/>
          <w:b/>
          <w:bCs/>
        </w:rPr>
        <w:t>ść</w:t>
      </w:r>
      <w:r w:rsidRPr="00D87A8D">
        <w:rPr>
          <w:rFonts w:ascii="Aptos" w:eastAsia="Arial" w:hAnsi="Aptos" w:cs="Times New Roman"/>
          <w:b/>
          <w:bCs/>
        </w:rPr>
        <w:t xml:space="preserve"> negocjacji ceny</w:t>
      </w:r>
    </w:p>
    <w:p w14:paraId="1DF5E355" w14:textId="77777777" w:rsidR="0022108E" w:rsidRPr="00D87A8D" w:rsidRDefault="00BD2963" w:rsidP="00DD121A">
      <w:pPr>
        <w:spacing w:before="8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Je</w:t>
      </w:r>
      <w:r w:rsidRPr="00D87A8D">
        <w:rPr>
          <w:rFonts w:ascii="Aptos" w:hAnsi="Aptos" w:cs="Times New Roman"/>
        </w:rPr>
        <w:t>ś</w:t>
      </w:r>
      <w:r w:rsidRPr="00D87A8D">
        <w:rPr>
          <w:rFonts w:ascii="Aptos" w:eastAsia="Arial" w:hAnsi="Aptos" w:cs="Times New Roman"/>
        </w:rPr>
        <w:t>li cena oferty najkorzystniejszej lub jedynej wa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nej oferty przekracza kwot</w:t>
      </w:r>
      <w:r w:rsidRPr="00D87A8D">
        <w:rPr>
          <w:rFonts w:ascii="Aptos" w:hAnsi="Aptos" w:cs="Times New Roman"/>
        </w:rPr>
        <w:t>ę</w:t>
      </w:r>
      <w:r w:rsidRPr="00D87A8D">
        <w:rPr>
          <w:rFonts w:ascii="Aptos" w:eastAsia="Arial" w:hAnsi="Aptos" w:cs="Times New Roman"/>
        </w:rPr>
        <w:t>, jak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Zamawiaj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cy zamierza przeznaczy</w:t>
      </w:r>
      <w:r w:rsidRPr="00D87A8D">
        <w:rPr>
          <w:rFonts w:ascii="Aptos" w:hAnsi="Aptos" w:cs="Times New Roman"/>
        </w:rPr>
        <w:t>ć</w:t>
      </w:r>
      <w:r w:rsidRPr="00D87A8D">
        <w:rPr>
          <w:rFonts w:ascii="Aptos" w:eastAsia="Arial" w:hAnsi="Aptos" w:cs="Times New Roman"/>
        </w:rPr>
        <w:t xml:space="preserve"> na sfinansowanie zam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wienia, Zamawiaj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cy mo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e:</w:t>
      </w:r>
    </w:p>
    <w:p w14:paraId="7D1EF357" w14:textId="77777777" w:rsidR="0022108E" w:rsidRPr="00D87A8D" w:rsidRDefault="00BD2963" w:rsidP="00DD121A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przeprowadzi</w:t>
      </w:r>
      <w:r w:rsidRPr="00D87A8D">
        <w:rPr>
          <w:rFonts w:ascii="Aptos" w:hAnsi="Aptos" w:cs="Times New Roman"/>
        </w:rPr>
        <w:t>ć</w:t>
      </w:r>
      <w:r w:rsidRPr="00D87A8D">
        <w:rPr>
          <w:rFonts w:ascii="Aptos" w:eastAsia="Arial" w:hAnsi="Aptos" w:cs="Times New Roman"/>
        </w:rPr>
        <w:t xml:space="preserve"> negocjacj</w:t>
      </w:r>
      <w:r w:rsidRPr="00D87A8D">
        <w:rPr>
          <w:rFonts w:ascii="Aptos" w:hAnsi="Aptos" w:cs="Times New Roman"/>
        </w:rPr>
        <w:t>ę</w:t>
      </w:r>
      <w:r w:rsidRPr="00D87A8D">
        <w:rPr>
          <w:rFonts w:ascii="Aptos" w:eastAsia="Arial" w:hAnsi="Aptos" w:cs="Times New Roman"/>
        </w:rPr>
        <w:t xml:space="preserve"> ceny z Oferentem, kt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ry z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o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y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 xml:space="preserve"> t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ofert</w:t>
      </w:r>
      <w:r w:rsidRPr="00D87A8D">
        <w:rPr>
          <w:rFonts w:ascii="Aptos" w:hAnsi="Aptos" w:cs="Times New Roman"/>
        </w:rPr>
        <w:t>ę</w:t>
      </w:r>
      <w:r w:rsidRPr="00D87A8D">
        <w:rPr>
          <w:rFonts w:ascii="Aptos" w:eastAsia="Arial" w:hAnsi="Aptos" w:cs="Times New Roman"/>
        </w:rPr>
        <w:t>,</w:t>
      </w:r>
    </w:p>
    <w:p w14:paraId="276A4B0A" w14:textId="77777777" w:rsidR="0022108E" w:rsidRPr="00D87A8D" w:rsidRDefault="00BD2963" w:rsidP="00FF674A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lub unieważni</w:t>
      </w:r>
      <w:r w:rsidRPr="00D87A8D">
        <w:rPr>
          <w:rFonts w:ascii="Aptos" w:hAnsi="Aptos" w:cs="Times New Roman"/>
        </w:rPr>
        <w:t>ć</w:t>
      </w:r>
      <w:r w:rsidRPr="00D87A8D">
        <w:rPr>
          <w:rFonts w:ascii="Aptos" w:eastAsia="Arial" w:hAnsi="Aptos" w:cs="Times New Roman"/>
        </w:rPr>
        <w:t xml:space="preserve"> post</w:t>
      </w:r>
      <w:r w:rsidRPr="00D87A8D">
        <w:rPr>
          <w:rFonts w:ascii="Aptos" w:hAnsi="Aptos" w:cs="Times New Roman"/>
        </w:rPr>
        <w:t>ę</w:t>
      </w:r>
      <w:r w:rsidRPr="00D87A8D">
        <w:rPr>
          <w:rFonts w:ascii="Aptos" w:eastAsia="Arial" w:hAnsi="Aptos" w:cs="Times New Roman"/>
        </w:rPr>
        <w:t>powanie na podstawie rozdz. X pkt 2 zapytania ofertowego.</w:t>
      </w:r>
    </w:p>
    <w:p w14:paraId="703FB88F" w14:textId="4B3605AD" w:rsidR="0022108E" w:rsidRPr="00D87A8D" w:rsidRDefault="00BD2963" w:rsidP="00FF674A">
      <w:pPr>
        <w:spacing w:before="80" w:after="80"/>
        <w:jc w:val="both"/>
        <w:rPr>
          <w:rFonts w:ascii="Aptos" w:eastAsia="Arial" w:hAnsi="Aptos" w:cs="Times New Roman"/>
          <w:b/>
          <w:bCs/>
        </w:rPr>
      </w:pPr>
      <w:r w:rsidRPr="00D87A8D">
        <w:rPr>
          <w:rFonts w:ascii="Aptos" w:eastAsia="Arial" w:hAnsi="Aptos" w:cs="Times New Roman"/>
        </w:rPr>
        <w:t>Negocjacje prowadzone s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pisemnie i dotycz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</w:t>
      </w:r>
      <w:r w:rsidR="00DD121A" w:rsidRPr="00D87A8D">
        <w:rPr>
          <w:rFonts w:ascii="Aptos" w:eastAsia="Arial" w:hAnsi="Aptos" w:cs="Times New Roman"/>
        </w:rPr>
        <w:t>wy</w:t>
      </w:r>
      <w:r w:rsidR="00DD121A" w:rsidRPr="00D87A8D">
        <w:rPr>
          <w:rFonts w:ascii="Aptos" w:hAnsi="Aptos" w:cs="Times New Roman"/>
        </w:rPr>
        <w:t>ł</w:t>
      </w:r>
      <w:r w:rsidR="00DD121A" w:rsidRPr="00D87A8D">
        <w:rPr>
          <w:rFonts w:ascii="Aptos" w:eastAsia="Arial" w:hAnsi="Aptos" w:cs="Times New Roman"/>
        </w:rPr>
        <w:t>ącznie</w:t>
      </w:r>
      <w:r w:rsidRPr="00D87A8D">
        <w:rPr>
          <w:rFonts w:ascii="Aptos" w:eastAsia="Arial" w:hAnsi="Aptos" w:cs="Times New Roman"/>
        </w:rPr>
        <w:t xml:space="preserve"> ceny. Z negocjacji sporz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dza </w:t>
      </w:r>
      <w:proofErr w:type="gramStart"/>
      <w:r w:rsidR="00DD121A" w:rsidRPr="00D87A8D">
        <w:rPr>
          <w:rFonts w:ascii="Aptos" w:eastAsia="Arial" w:hAnsi="Aptos" w:cs="Times New Roman"/>
        </w:rPr>
        <w:t>się</w:t>
      </w:r>
      <w:r w:rsidRPr="00D87A8D">
        <w:rPr>
          <w:rFonts w:ascii="Aptos" w:eastAsia="Arial" w:hAnsi="Aptos" w:cs="Times New Roman"/>
        </w:rPr>
        <w:t xml:space="preserve">  protok</w:t>
      </w:r>
      <w:r w:rsidRPr="00D87A8D">
        <w:rPr>
          <w:rFonts w:ascii="Aptos" w:hAnsi="Aptos" w:cs="Times New Roman"/>
        </w:rPr>
        <w:t>ół</w:t>
      </w:r>
      <w:proofErr w:type="gramEnd"/>
      <w:r w:rsidRPr="00D87A8D">
        <w:rPr>
          <w:rFonts w:ascii="Aptos" w:eastAsia="Arial" w:hAnsi="Aptos" w:cs="Times New Roman"/>
        </w:rPr>
        <w:t>.</w:t>
      </w:r>
    </w:p>
    <w:p w14:paraId="57983BCF" w14:textId="77777777" w:rsidR="0022108E" w:rsidRPr="00D87A8D" w:rsidRDefault="00BD2963" w:rsidP="00FF674A">
      <w:pPr>
        <w:pStyle w:val="Nagwek2"/>
        <w:spacing w:before="240" w:after="120"/>
        <w:jc w:val="both"/>
        <w:rPr>
          <w:rFonts w:ascii="Aptos" w:hAnsi="Aptos" w:cs="Times New Roman"/>
          <w:color w:val="auto"/>
          <w:sz w:val="24"/>
          <w:szCs w:val="24"/>
        </w:rPr>
      </w:pPr>
      <w:r w:rsidRPr="00D87A8D">
        <w:rPr>
          <w:rFonts w:ascii="Aptos" w:eastAsia="Arial" w:hAnsi="Aptos" w:cs="Times New Roman"/>
          <w:b/>
          <w:bCs/>
          <w:color w:val="auto"/>
          <w:sz w:val="24"/>
          <w:szCs w:val="24"/>
        </w:rPr>
        <w:lastRenderedPageBreak/>
        <w:t>6. Informacja o wynikach post</w:t>
      </w:r>
      <w:r w:rsidRPr="00D87A8D">
        <w:rPr>
          <w:rFonts w:ascii="Aptos" w:hAnsi="Aptos" w:cs="Times New Roman"/>
          <w:b/>
          <w:bCs/>
          <w:color w:val="auto"/>
          <w:sz w:val="24"/>
          <w:szCs w:val="24"/>
        </w:rPr>
        <w:t>ę</w:t>
      </w:r>
      <w:r w:rsidRPr="00D87A8D">
        <w:rPr>
          <w:rFonts w:ascii="Aptos" w:eastAsia="Arial" w:hAnsi="Aptos" w:cs="Times New Roman"/>
          <w:b/>
          <w:bCs/>
          <w:color w:val="auto"/>
          <w:sz w:val="24"/>
          <w:szCs w:val="24"/>
        </w:rPr>
        <w:t>powania</w:t>
      </w:r>
    </w:p>
    <w:p w14:paraId="063B69C4" w14:textId="77777777" w:rsidR="0022108E" w:rsidRPr="00D87A8D" w:rsidRDefault="00BD2963" w:rsidP="00FF674A">
      <w:pPr>
        <w:spacing w:before="80" w:after="8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Zamawiaj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>cy poinformuje wszystkich Oferent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w, kt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rzy z</w:t>
      </w:r>
      <w:r w:rsidRPr="00D87A8D">
        <w:rPr>
          <w:rFonts w:ascii="Aptos" w:hAnsi="Aptos" w:cs="Times New Roman"/>
        </w:rPr>
        <w:t>ł</w:t>
      </w:r>
      <w:r w:rsidRPr="00D87A8D">
        <w:rPr>
          <w:rFonts w:ascii="Aptos" w:eastAsia="Arial" w:hAnsi="Aptos" w:cs="Times New Roman"/>
        </w:rPr>
        <w:t>o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yli wa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ne oferty, o:</w:t>
      </w:r>
    </w:p>
    <w:p w14:paraId="30553775" w14:textId="236B2E15" w:rsidR="0022108E" w:rsidRPr="00D87A8D" w:rsidRDefault="00BD2963" w:rsidP="00FF674A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 łą</w:t>
      </w:r>
      <w:r w:rsidRPr="00D87A8D">
        <w:rPr>
          <w:rFonts w:ascii="Aptos" w:eastAsia="Arial" w:hAnsi="Aptos" w:cs="Times New Roman"/>
        </w:rPr>
        <w:t>cznej liczbie punkt</w:t>
      </w:r>
      <w:r w:rsidRPr="00D87A8D">
        <w:rPr>
          <w:rFonts w:ascii="Aptos" w:hAnsi="Aptos" w:cs="Times New Roman"/>
        </w:rPr>
        <w:t>ó</w:t>
      </w:r>
      <w:r w:rsidRPr="00D87A8D">
        <w:rPr>
          <w:rFonts w:ascii="Aptos" w:eastAsia="Arial" w:hAnsi="Aptos" w:cs="Times New Roman"/>
        </w:rPr>
        <w:t>w uzyskanej przez ka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d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 </w:t>
      </w:r>
      <w:r w:rsidR="00FF674A" w:rsidRPr="00D87A8D">
        <w:rPr>
          <w:rFonts w:ascii="Aptos" w:eastAsia="Arial" w:hAnsi="Aptos" w:cs="Times New Roman"/>
        </w:rPr>
        <w:t>ofertę</w:t>
      </w:r>
      <w:r w:rsidRPr="00D87A8D">
        <w:rPr>
          <w:rFonts w:ascii="Aptos" w:eastAsia="Arial" w:hAnsi="Aptos" w:cs="Times New Roman"/>
        </w:rPr>
        <w:t xml:space="preserve"> </w:t>
      </w:r>
      <w:r w:rsidR="00344070" w:rsidRPr="00D87A8D">
        <w:rPr>
          <w:rFonts w:ascii="Aptos" w:hAnsi="Aptos" w:cs="Times New Roman"/>
          <w:b/>
          <w:bCs/>
        </w:rPr>
        <w:t xml:space="preserve">C + </w:t>
      </w:r>
      <w:r w:rsidR="004E69F8" w:rsidRPr="00D87A8D">
        <w:rPr>
          <w:rFonts w:ascii="Aptos" w:hAnsi="Aptos" w:cs="Times New Roman"/>
          <w:b/>
          <w:bCs/>
        </w:rPr>
        <w:t>J</w:t>
      </w:r>
      <w:r w:rsidR="00344070" w:rsidRPr="00D87A8D">
        <w:rPr>
          <w:rFonts w:ascii="Aptos" w:hAnsi="Aptos" w:cs="Times New Roman"/>
          <w:b/>
          <w:bCs/>
        </w:rPr>
        <w:t xml:space="preserve"> + E</w:t>
      </w:r>
    </w:p>
    <w:p w14:paraId="503D4045" w14:textId="77777777" w:rsidR="0022108E" w:rsidRPr="00D87A8D" w:rsidRDefault="00BD2963" w:rsidP="00FF674A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punktacji w ka</w:t>
      </w:r>
      <w:r w:rsidRPr="00D87A8D">
        <w:rPr>
          <w:rFonts w:ascii="Aptos" w:hAnsi="Aptos" w:cs="Times New Roman"/>
        </w:rPr>
        <w:t>ż</w:t>
      </w:r>
      <w:r w:rsidRPr="00D87A8D">
        <w:rPr>
          <w:rFonts w:ascii="Aptos" w:eastAsia="Arial" w:hAnsi="Aptos" w:cs="Times New Roman"/>
        </w:rPr>
        <w:t>dym kryterium i podkryterium,</w:t>
      </w:r>
    </w:p>
    <w:p w14:paraId="58D77CD1" w14:textId="77777777" w:rsidR="0022108E" w:rsidRPr="00D87A8D" w:rsidRDefault="00BD2963" w:rsidP="00FF674A">
      <w:pPr>
        <w:pStyle w:val="Akapitzlist"/>
        <w:spacing w:before="60" w:after="60"/>
        <w:ind w:left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- </w:t>
      </w:r>
      <w:r w:rsidRPr="00D87A8D">
        <w:rPr>
          <w:rFonts w:ascii="Aptos" w:eastAsia="Arial" w:hAnsi="Aptos" w:cs="Times New Roman"/>
        </w:rPr>
        <w:t>nazwie wybranego Oferenta i cenie wybranej oferty.</w:t>
      </w:r>
    </w:p>
    <w:p w14:paraId="682B3FA5" w14:textId="5E2B75AC" w:rsidR="0022108E" w:rsidRPr="00D87A8D" w:rsidRDefault="00BD2963" w:rsidP="00FF674A">
      <w:pPr>
        <w:spacing w:after="240"/>
        <w:jc w:val="both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Informacja przekazywana jest droga elektroniczn</w:t>
      </w:r>
      <w:r w:rsidRPr="00D87A8D">
        <w:rPr>
          <w:rFonts w:ascii="Aptos" w:hAnsi="Aptos" w:cs="Times New Roman"/>
        </w:rPr>
        <w:t>ą</w:t>
      </w:r>
      <w:r w:rsidRPr="00D87A8D">
        <w:rPr>
          <w:rFonts w:ascii="Aptos" w:eastAsia="Arial" w:hAnsi="Aptos" w:cs="Times New Roman"/>
        </w:rPr>
        <w:t xml:space="preserve">, na adres e-mail wskazany w ofercie, w terminie </w:t>
      </w:r>
      <w:r w:rsidR="00FF674A" w:rsidRPr="00D87A8D">
        <w:rPr>
          <w:rFonts w:ascii="Aptos" w:eastAsia="Arial" w:hAnsi="Aptos" w:cs="Times New Roman"/>
        </w:rPr>
        <w:t xml:space="preserve">7 </w:t>
      </w:r>
      <w:r w:rsidRPr="00D87A8D">
        <w:rPr>
          <w:rFonts w:ascii="Aptos" w:eastAsia="Arial" w:hAnsi="Aptos" w:cs="Times New Roman"/>
          <w:b/>
          <w:bCs/>
        </w:rPr>
        <w:t>dni roboczych</w:t>
      </w:r>
      <w:r w:rsidRPr="00D87A8D">
        <w:rPr>
          <w:rFonts w:ascii="Aptos" w:eastAsia="Arial" w:hAnsi="Aptos" w:cs="Times New Roman"/>
        </w:rPr>
        <w:t xml:space="preserve"> od zako</w:t>
      </w:r>
      <w:r w:rsidRPr="00D87A8D">
        <w:rPr>
          <w:rFonts w:ascii="Aptos" w:hAnsi="Aptos" w:cs="Times New Roman"/>
        </w:rPr>
        <w:t>ń</w:t>
      </w:r>
      <w:r w:rsidRPr="00D87A8D">
        <w:rPr>
          <w:rFonts w:ascii="Aptos" w:eastAsia="Arial" w:hAnsi="Aptos" w:cs="Times New Roman"/>
        </w:rPr>
        <w:t>czenia oceny.</w:t>
      </w:r>
      <w:r w:rsidRPr="00D87A8D">
        <w:rPr>
          <w:rFonts w:ascii="Aptos" w:eastAsia="Arial" w:hAnsi="Aptos" w:cs="Times New Roman"/>
          <w:b/>
          <w:bCs/>
        </w:rPr>
        <w:t xml:space="preserve"> </w:t>
      </w:r>
    </w:p>
    <w:p w14:paraId="70ED69E8" w14:textId="77777777" w:rsidR="0022108E" w:rsidRPr="00D87A8D" w:rsidRDefault="00BD2963" w:rsidP="00FF674A">
      <w:pPr>
        <w:jc w:val="both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IX. PRAWA AUTORSKIE</w:t>
      </w:r>
    </w:p>
    <w:p w14:paraId="5A306F36" w14:textId="000898C9" w:rsidR="0022108E" w:rsidRPr="00D87A8D" w:rsidRDefault="00BD2963" w:rsidP="00FF674A">
      <w:pPr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Z chwilą podpisania protokołu odbioru i zapłaty wynagrodzenia, Wykonawca przenosi </w:t>
      </w:r>
      <w:r w:rsidR="00FF674A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 xml:space="preserve">na Zamawiającego autorskie prawa majątkowe do wybranego projektu na następujących polach eksploatacji:    </w:t>
      </w:r>
    </w:p>
    <w:p w14:paraId="0F274030" w14:textId="77777777" w:rsidR="0022108E" w:rsidRPr="00D87A8D" w:rsidRDefault="00BD2963" w:rsidP="00FF674A">
      <w:p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-utrwalanie i zwielokrotnianie projektu dowolną techniką, w tym drukiem i w formie cyfrowej,</w:t>
      </w:r>
    </w:p>
    <w:p w14:paraId="6FD6358B" w14:textId="77777777" w:rsidR="0022108E" w:rsidRPr="00D87A8D" w:rsidRDefault="00BD2963" w:rsidP="00FF674A">
      <w:p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-wytworzenie statuetek według projektu w dowolnej liczbie egzemplarzy,</w:t>
      </w:r>
    </w:p>
    <w:p w14:paraId="07D119F9" w14:textId="77777777" w:rsidR="0022108E" w:rsidRPr="00D87A8D" w:rsidRDefault="00BD2963" w:rsidP="00FF674A">
      <w:p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-wprowadzanie do obrotu, użyczenie lub najem,</w:t>
      </w:r>
    </w:p>
    <w:p w14:paraId="7BDE1E53" w14:textId="77777777" w:rsidR="0022108E" w:rsidRPr="00D87A8D" w:rsidRDefault="00BD2963" w:rsidP="00FF674A">
      <w:p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-publiczne wystawianie i eksponowanie,</w:t>
      </w:r>
    </w:p>
    <w:p w14:paraId="133E5130" w14:textId="77777777" w:rsidR="0022108E" w:rsidRPr="00D87A8D" w:rsidRDefault="00BD2963" w:rsidP="00FF674A">
      <w:pPr>
        <w:spacing w:after="24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-udostępnianie w Internecie i materiałach promocyjnych Zamawiającego.</w:t>
      </w:r>
    </w:p>
    <w:p w14:paraId="58BD5BCD" w14:textId="64D9FF1B" w:rsidR="0022108E" w:rsidRPr="00D87A8D" w:rsidRDefault="00BD2963" w:rsidP="00FF674A">
      <w:pPr>
        <w:spacing w:after="36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Przeniesienie praw następuje bez ograniczeń czasowych i terytorialnych. Wykonawca wyraża zgodę na wykonywanie przez Zamawiającego zależnych praw autorskich. Wynagrodzenie za przeniesienie praw autorskich jest wliczone w cenę oferty.</w:t>
      </w:r>
    </w:p>
    <w:p w14:paraId="4C0B4151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X. DODATKOWE INFORMACJE</w:t>
      </w:r>
    </w:p>
    <w:p w14:paraId="66D58C2D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Zamawiający nie dopuszcza składania ofert częściowych, wariantowych ani łączonych.</w:t>
      </w:r>
    </w:p>
    <w:p w14:paraId="296F8CB1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Zamawiający zastrzega sobie prawo do unieważnienia postępowania na każdym etapie bez podania przyczyny.</w:t>
      </w:r>
    </w:p>
    <w:p w14:paraId="37751CD2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Oferent pozostaje związany ofertą przez okres 21 dni od upływu terminu składania ofert.</w:t>
      </w:r>
    </w:p>
    <w:p w14:paraId="22DF78CF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Zamawiający zawiera umowy według własnych wzorów.</w:t>
      </w:r>
    </w:p>
    <w:p w14:paraId="722A72D7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Koszty przygotowania i złożenia oferty ponosi Oferent.</w:t>
      </w:r>
    </w:p>
    <w:p w14:paraId="6184938C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Jeżeli Oferent, którego oferta zostanie wybrana jako najkorzystniejsza, odmówi zawarcia umowy, Zamawiający może wybrać kolejną najkorzystniejszą ofertę bez ponownego przeprowadzania oceny.</w:t>
      </w:r>
    </w:p>
    <w:p w14:paraId="361D3C00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Oferenci zostaną poinformowani o wynikach postępowania drogą elektroniczną.</w:t>
      </w:r>
    </w:p>
    <w:p w14:paraId="1A93932F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Zamawiający zastrzega sobie prawo do wezwania Oferenta do uzupełnienia lub wyjaśnienia treści oferty przed jej oceną.</w:t>
      </w:r>
    </w:p>
    <w:p w14:paraId="2A823AFB" w14:textId="77777777" w:rsidR="0022108E" w:rsidRPr="00D87A8D" w:rsidRDefault="00BD2963">
      <w:pPr>
        <w:numPr>
          <w:ilvl w:val="0"/>
          <w:numId w:val="16"/>
        </w:numPr>
        <w:spacing w:after="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lastRenderedPageBreak/>
        <w:t>Do niniejszego postępowania nie mają zastosowania przepisy ustawy Pzp, z wyjątkiem wyraźnie wskazanych postanowień regulaminu wewnętrznego.</w:t>
      </w:r>
      <w:r w:rsidRPr="00D87A8D">
        <w:rPr>
          <w:rFonts w:ascii="Aptos" w:eastAsia="Arial" w:hAnsi="Aptos" w:cs="Arial"/>
          <w:i/>
          <w:iCs/>
        </w:rPr>
        <w:t xml:space="preserve">  </w:t>
      </w:r>
    </w:p>
    <w:p w14:paraId="4E0B31B9" w14:textId="77777777" w:rsidR="00FF674A" w:rsidRPr="00D87A8D" w:rsidRDefault="00FF674A" w:rsidP="00FF674A">
      <w:pPr>
        <w:spacing w:after="0"/>
        <w:rPr>
          <w:rFonts w:ascii="Aptos" w:hAnsi="Aptos" w:cs="Times New Roman"/>
          <w:b/>
          <w:bCs/>
        </w:rPr>
      </w:pPr>
    </w:p>
    <w:p w14:paraId="611D7EE8" w14:textId="54B8BBD8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XI. OCHRONA DANYCH OSOBOWYCH</w:t>
      </w:r>
    </w:p>
    <w:p w14:paraId="439A6E50" w14:textId="2E7AFDCE" w:rsidR="0022108E" w:rsidRPr="00D87A8D" w:rsidRDefault="00BD2963">
      <w:pPr>
        <w:pStyle w:val="Akapitzlist"/>
        <w:numPr>
          <w:ilvl w:val="0"/>
          <w:numId w:val="17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04.05.2016, str. 1), dalej „RODO”, informuję, </w:t>
      </w:r>
      <w:r w:rsidR="00FF674A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że Administratorem</w:t>
      </w:r>
      <w:r w:rsidR="00FF674A" w:rsidRPr="00D87A8D">
        <w:rPr>
          <w:rFonts w:ascii="Aptos" w:hAnsi="Aptos" w:cs="Times New Roman"/>
        </w:rPr>
        <w:t xml:space="preserve"> </w:t>
      </w:r>
      <w:r w:rsidRPr="00D87A8D">
        <w:rPr>
          <w:rFonts w:ascii="Aptos" w:hAnsi="Aptos" w:cs="Times New Roman"/>
        </w:rPr>
        <w:t xml:space="preserve">przekazanych w ofercie danych osobowych jest Suwalska Specjalna Strefa Ekonomiczna S.A.  z siedzibą w </w:t>
      </w:r>
      <w:proofErr w:type="gramStart"/>
      <w:r w:rsidRPr="00D87A8D">
        <w:rPr>
          <w:rFonts w:ascii="Aptos" w:hAnsi="Aptos" w:cs="Times New Roman"/>
        </w:rPr>
        <w:t>Suwałkach  przy</w:t>
      </w:r>
      <w:proofErr w:type="gramEnd"/>
      <w:r w:rsidRPr="00D87A8D">
        <w:rPr>
          <w:rFonts w:ascii="Aptos" w:hAnsi="Aptos" w:cs="Times New Roman"/>
        </w:rPr>
        <w:t xml:space="preserve"> ul. Noniewicza 49, wpisana do rejestru przedsiębiorców prowadzonego przez Sąd Rejonowy </w:t>
      </w:r>
      <w:r w:rsidR="00FF674A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 xml:space="preserve">w Białymstoku, XII Wydział Gospodarczy Krajowego Rejestru Sądowego, </w:t>
      </w:r>
      <w:r w:rsidR="00FF674A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 xml:space="preserve">pod nr KRS 0000044260, o kapitale zakładowym w wysokości 19.967.900 zł opłaconym w całości, NIP: 844-14-43-481, z którym można skontaktować się: </w:t>
      </w:r>
    </w:p>
    <w:p w14:paraId="1686B959" w14:textId="77777777" w:rsidR="0022108E" w:rsidRPr="00D87A8D" w:rsidRDefault="00BD2963">
      <w:pPr>
        <w:spacing w:after="0"/>
        <w:ind w:left="1276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a) pisemnie kierując korespondencję na adres: Noniewicza 409., 16-400 Suwałki </w:t>
      </w:r>
    </w:p>
    <w:p w14:paraId="49814D58" w14:textId="77777777" w:rsidR="0022108E" w:rsidRPr="00D87A8D" w:rsidRDefault="00BD2963">
      <w:pPr>
        <w:spacing w:after="0"/>
        <w:ind w:left="1276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b) telefonicznie pod numerem: +48 87 565 22 17</w:t>
      </w:r>
    </w:p>
    <w:p w14:paraId="008103C9" w14:textId="77777777" w:rsidR="0022108E" w:rsidRPr="00D87A8D" w:rsidRDefault="00BD2963">
      <w:pPr>
        <w:spacing w:after="0"/>
        <w:ind w:left="1276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c) e-mailowo pod adresem: rodo@ssse.com.pl.       </w:t>
      </w:r>
    </w:p>
    <w:p w14:paraId="707AEF30" w14:textId="77777777" w:rsidR="0022108E" w:rsidRPr="00D87A8D" w:rsidRDefault="00BD2963">
      <w:pPr>
        <w:pStyle w:val="Akapitzlist"/>
        <w:numPr>
          <w:ilvl w:val="0"/>
          <w:numId w:val="17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Przekazane w ofercie dane osobowe przetwarzane będą wyłącznie w celu:</w:t>
      </w:r>
    </w:p>
    <w:p w14:paraId="3736F4FB" w14:textId="77777777" w:rsidR="0022108E" w:rsidRPr="00D87A8D" w:rsidRDefault="00BD2963">
      <w:pPr>
        <w:numPr>
          <w:ilvl w:val="0"/>
          <w:numId w:val="1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przeprowadzenia postępowania ofertowego,</w:t>
      </w:r>
    </w:p>
    <w:p w14:paraId="52611FD1" w14:textId="77777777" w:rsidR="0022108E" w:rsidRPr="00D87A8D" w:rsidRDefault="00BD2963">
      <w:pPr>
        <w:numPr>
          <w:ilvl w:val="0"/>
          <w:numId w:val="1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wyboru wykonawcy,</w:t>
      </w:r>
    </w:p>
    <w:p w14:paraId="730E7E92" w14:textId="77777777" w:rsidR="0022108E" w:rsidRPr="00D87A8D" w:rsidRDefault="00BD2963">
      <w:pPr>
        <w:numPr>
          <w:ilvl w:val="0"/>
          <w:numId w:val="1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zawarcia i realizacji umowy,</w:t>
      </w:r>
    </w:p>
    <w:p w14:paraId="0E1AAB97" w14:textId="77777777" w:rsidR="0022108E" w:rsidRPr="00D87A8D" w:rsidRDefault="00BD2963">
      <w:pPr>
        <w:numPr>
          <w:ilvl w:val="0"/>
          <w:numId w:val="18"/>
        </w:numPr>
        <w:spacing w:after="0"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archiwizacji dokumentacji.</w:t>
      </w:r>
    </w:p>
    <w:p w14:paraId="30357FC5" w14:textId="77777777" w:rsidR="0022108E" w:rsidRPr="00D87A8D" w:rsidRDefault="00BD2963">
      <w:pPr>
        <w:pStyle w:val="Akapitzlist"/>
        <w:numPr>
          <w:ilvl w:val="0"/>
          <w:numId w:val="17"/>
        </w:numPr>
        <w:suppressAutoHyphens/>
        <w:spacing w:after="200" w:line="247" w:lineRule="auto"/>
        <w:ind w:right="50"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>Administrator nie przekazuje danych osobowych do państwa trzeciego lub organizacji międzynarodowej;</w:t>
      </w:r>
    </w:p>
    <w:p w14:paraId="0F738016" w14:textId="77777777" w:rsidR="0022108E" w:rsidRPr="00D87A8D" w:rsidRDefault="00BD2963">
      <w:pPr>
        <w:pStyle w:val="Akapitzlist"/>
        <w:numPr>
          <w:ilvl w:val="0"/>
          <w:numId w:val="17"/>
        </w:numPr>
        <w:suppressAutoHyphens/>
        <w:spacing w:after="200" w:line="247" w:lineRule="auto"/>
        <w:ind w:right="50"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 xml:space="preserve">W odniesieniu do Państwa danych osobowych decyzje nie będą podejmowane </w:t>
      </w: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br/>
        <w:t>w sposób zautomatyzowany, stosowanie do art. 22 RODO;</w:t>
      </w:r>
    </w:p>
    <w:p w14:paraId="5D058576" w14:textId="3F6794B6" w:rsidR="0022108E" w:rsidRPr="00D87A8D" w:rsidRDefault="00BD2963">
      <w:pPr>
        <w:pStyle w:val="Akapitzlist"/>
        <w:numPr>
          <w:ilvl w:val="0"/>
          <w:numId w:val="17"/>
        </w:numPr>
        <w:suppressAutoHyphens/>
        <w:spacing w:after="200" w:line="247" w:lineRule="auto"/>
        <w:ind w:right="50"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bCs/>
          <w:kern w:val="0"/>
          <w:u w:color="000000"/>
          <w:lang w:eastAsia="pl-PL"/>
          <w14:ligatures w14:val="none"/>
        </w:rPr>
        <w:t xml:space="preserve">Podanie danych osobowych jest dobrowolne, ale niezbędne do udziału </w:t>
      </w:r>
      <w:r w:rsidRPr="00D87A8D">
        <w:rPr>
          <w:rFonts w:ascii="Aptos" w:eastAsia="Arial Unicode MS" w:hAnsi="Aptos" w:cs="Times New Roman"/>
          <w:bCs/>
          <w:kern w:val="0"/>
          <w:u w:color="000000"/>
          <w:lang w:eastAsia="pl-PL"/>
          <w14:ligatures w14:val="none"/>
        </w:rPr>
        <w:br/>
        <w:t xml:space="preserve">w postępowaniu o udzielenie zamówienia oraz zawarcia i realizacji umowy; niepodanie danych będzie skutkowało brakiem możliwości udziału </w:t>
      </w:r>
      <w:r w:rsidR="00FF674A" w:rsidRPr="00D87A8D">
        <w:rPr>
          <w:rFonts w:ascii="Aptos" w:eastAsia="Arial Unicode MS" w:hAnsi="Aptos" w:cs="Times New Roman"/>
          <w:bCs/>
          <w:kern w:val="0"/>
          <w:u w:color="000000"/>
          <w:lang w:eastAsia="pl-PL"/>
          <w14:ligatures w14:val="none"/>
        </w:rPr>
        <w:br/>
      </w:r>
      <w:r w:rsidRPr="00D87A8D">
        <w:rPr>
          <w:rFonts w:ascii="Aptos" w:eastAsia="Arial Unicode MS" w:hAnsi="Aptos" w:cs="Times New Roman"/>
          <w:bCs/>
          <w:kern w:val="0"/>
          <w:u w:color="000000"/>
          <w:lang w:eastAsia="pl-PL"/>
          <w14:ligatures w14:val="none"/>
        </w:rPr>
        <w:t>w postępowaniu oraz zawarcia i realizacji umowy;</w:t>
      </w:r>
    </w:p>
    <w:p w14:paraId="37DDE5EC" w14:textId="77777777" w:rsidR="0022108E" w:rsidRPr="00D87A8D" w:rsidRDefault="00BD2963">
      <w:pPr>
        <w:pStyle w:val="Akapitzlist"/>
        <w:numPr>
          <w:ilvl w:val="0"/>
          <w:numId w:val="17"/>
        </w:numPr>
        <w:suppressAutoHyphens/>
        <w:spacing w:after="0" w:line="247" w:lineRule="auto"/>
        <w:ind w:right="50"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 xml:space="preserve">Przysługuje Państwu prawo do: </w:t>
      </w:r>
    </w:p>
    <w:p w14:paraId="56CA5158" w14:textId="77777777" w:rsidR="0022108E" w:rsidRPr="00D87A8D" w:rsidRDefault="00BD2963">
      <w:pPr>
        <w:numPr>
          <w:ilvl w:val="4"/>
          <w:numId w:val="19"/>
        </w:numPr>
        <w:suppressAutoHyphens/>
        <w:spacing w:after="200" w:line="247" w:lineRule="auto"/>
        <w:ind w:left="1560" w:right="50" w:hanging="284"/>
        <w:contextualSpacing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>żądania dostępu do treści swoich danych osobowych oraz prawo ich sprostowania,</w:t>
      </w:r>
    </w:p>
    <w:p w14:paraId="2A9F892B" w14:textId="77777777" w:rsidR="0022108E" w:rsidRPr="00D87A8D" w:rsidRDefault="00BD2963">
      <w:pPr>
        <w:numPr>
          <w:ilvl w:val="4"/>
          <w:numId w:val="19"/>
        </w:numPr>
        <w:suppressAutoHyphens/>
        <w:spacing w:after="200" w:line="247" w:lineRule="auto"/>
        <w:ind w:left="1560" w:right="50" w:hanging="284"/>
        <w:contextualSpacing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>w przypadkach określonych przepisami prawa - żądania usunięcia danych, żądania ograniczenia przetwarzanych danych, przenoszenia danych, sprzeciwu wobec przetwarzania danych,</w:t>
      </w:r>
    </w:p>
    <w:p w14:paraId="455DF530" w14:textId="77777777" w:rsidR="0022108E" w:rsidRPr="00D87A8D" w:rsidRDefault="00BD2963">
      <w:pPr>
        <w:numPr>
          <w:ilvl w:val="4"/>
          <w:numId w:val="19"/>
        </w:numPr>
        <w:suppressAutoHyphens/>
        <w:spacing w:after="0" w:line="247" w:lineRule="auto"/>
        <w:ind w:left="1560" w:right="50" w:hanging="284"/>
        <w:contextualSpacing/>
        <w:jc w:val="both"/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</w:pPr>
      <w:r w:rsidRPr="00D87A8D">
        <w:rPr>
          <w:rFonts w:ascii="Aptos" w:eastAsia="Arial Unicode MS" w:hAnsi="Aptos" w:cs="Times New Roman"/>
          <w:kern w:val="0"/>
          <w:u w:color="000000"/>
          <w:lang w:eastAsia="pl-PL"/>
          <w14:ligatures w14:val="none"/>
        </w:rPr>
        <w:t>prawo do wniesienia skargi do organu nadzorczego - Prezesa Urzędu Ochrony Danych Osobowych, jeżeli przetwarzanie danych przez Administratora narusza przepisy dotyczące ochrony danych osobowych.</w:t>
      </w:r>
    </w:p>
    <w:p w14:paraId="4093FF9D" w14:textId="77777777" w:rsidR="0022108E" w:rsidRPr="00D87A8D" w:rsidRDefault="00BD2963">
      <w:pPr>
        <w:pStyle w:val="Akapitzlist"/>
        <w:numPr>
          <w:ilvl w:val="0"/>
          <w:numId w:val="17"/>
        </w:numPr>
        <w:suppressAutoHyphens/>
        <w:spacing w:after="200" w:line="247" w:lineRule="auto"/>
        <w:ind w:right="50"/>
        <w:jc w:val="both"/>
        <w:rPr>
          <w:rFonts w:ascii="Aptos" w:hAnsi="Aptos" w:cs="Times New Roman"/>
        </w:rPr>
      </w:pPr>
      <w:r w:rsidRPr="00D87A8D">
        <w:rPr>
          <w:rFonts w:ascii="Aptos" w:eastAsia="Calibri" w:hAnsi="Aptos" w:cs="Times New Roman"/>
          <w:kern w:val="0"/>
          <w:u w:color="000000"/>
          <w:lang w:eastAsia="pl-PL"/>
          <w14:ligatures w14:val="none"/>
        </w:rPr>
        <w:lastRenderedPageBreak/>
        <w:t>Wykonawca zobowiązany jest do przekazania wszystkim osobom, których dane osobowe udostępnia Zamawiającemu w związku z ubieganiem się o realizację zamówienia, w tym współpracownikom, klauzuli informacyjnej RODO.</w:t>
      </w:r>
      <w:r w:rsidRPr="00D87A8D">
        <w:rPr>
          <w:rFonts w:ascii="Aptos" w:hAnsi="Aptos" w:cs="Times New Roman"/>
        </w:rPr>
        <w:t xml:space="preserve">      </w:t>
      </w:r>
    </w:p>
    <w:p w14:paraId="08C20753" w14:textId="77777777" w:rsidR="0022108E" w:rsidRPr="00D87A8D" w:rsidRDefault="00BD2963">
      <w:pPr>
        <w:suppressAutoHyphens/>
        <w:spacing w:after="200" w:line="247" w:lineRule="auto"/>
        <w:ind w:left="851" w:right="50"/>
        <w:contextualSpacing/>
        <w:jc w:val="both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      </w:t>
      </w:r>
    </w:p>
    <w:p w14:paraId="169FB41A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XII. ZAŁĄCZNIKI</w:t>
      </w:r>
    </w:p>
    <w:p w14:paraId="07CCFEB9" w14:textId="77777777" w:rsidR="0022108E" w:rsidRPr="00D87A8D" w:rsidRDefault="00BD2963">
      <w:pPr>
        <w:numPr>
          <w:ilvl w:val="0"/>
          <w:numId w:val="20"/>
        </w:num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Załącznik nr 1 – Brand Book SSSE S.A. 30 lat</w:t>
      </w:r>
    </w:p>
    <w:p w14:paraId="5E54B84D" w14:textId="77777777" w:rsidR="0022108E" w:rsidRPr="00D87A8D" w:rsidRDefault="00BD2963">
      <w:pPr>
        <w:numPr>
          <w:ilvl w:val="0"/>
          <w:numId w:val="20"/>
        </w:num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Załącznik nr 2 – Formularz ofertowy</w:t>
      </w:r>
    </w:p>
    <w:p w14:paraId="732F4B8B" w14:textId="77777777" w:rsidR="0022108E" w:rsidRPr="00D87A8D" w:rsidRDefault="00BD2963">
      <w:pPr>
        <w:numPr>
          <w:ilvl w:val="0"/>
          <w:numId w:val="20"/>
        </w:num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Załącznik nr 3 – Wykaz doświadczenia Oferenta</w:t>
      </w:r>
    </w:p>
    <w:p w14:paraId="78721113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4B05F03A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3DDDB152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7CE85EDE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798C60CF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196AD046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31C4D6A3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676AF072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0C973F53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21651AF0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3EC71D1D" w14:textId="77777777" w:rsidR="0022108E" w:rsidRPr="00D87A8D" w:rsidRDefault="0022108E">
      <w:pPr>
        <w:rPr>
          <w:rFonts w:ascii="Aptos" w:hAnsi="Aptos" w:cs="Times New Roman"/>
          <w:b/>
          <w:bCs/>
        </w:rPr>
      </w:pPr>
    </w:p>
    <w:p w14:paraId="2AE146B5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1B0DBC56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66F8CB3E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3D5CF747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07B9FA5B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41EE175B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13E27E18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33DA7A8A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78FA77A5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3D8CC4BA" w14:textId="77777777" w:rsidR="00FF2DE9" w:rsidRPr="00D87A8D" w:rsidRDefault="00FF2DE9">
      <w:pPr>
        <w:rPr>
          <w:rFonts w:ascii="Aptos" w:hAnsi="Aptos" w:cs="Times New Roman"/>
          <w:b/>
          <w:bCs/>
        </w:rPr>
      </w:pPr>
    </w:p>
    <w:p w14:paraId="34516C0E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lastRenderedPageBreak/>
        <w:t>ZAŁĄCZNIK NR 2</w:t>
      </w:r>
    </w:p>
    <w:p w14:paraId="32AB1BE5" w14:textId="77777777" w:rsidR="0022108E" w:rsidRPr="00D87A8D" w:rsidRDefault="00BD2963">
      <w:pPr>
        <w:jc w:val="center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FORMULARZ OFERTOWY</w:t>
      </w:r>
    </w:p>
    <w:p w14:paraId="6959EC9E" w14:textId="037776EC" w:rsidR="0022108E" w:rsidRPr="00D87A8D" w:rsidRDefault="00BD2963">
      <w:pPr>
        <w:jc w:val="center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Postępowanie: P215/</w:t>
      </w:r>
      <w:r w:rsidR="00344070" w:rsidRPr="00D87A8D">
        <w:rPr>
          <w:rFonts w:ascii="Aptos" w:hAnsi="Aptos" w:cs="Times New Roman"/>
          <w:b/>
          <w:bCs/>
        </w:rPr>
        <w:t>3</w:t>
      </w:r>
      <w:r w:rsidRPr="00D87A8D">
        <w:rPr>
          <w:rFonts w:ascii="Aptos" w:hAnsi="Aptos" w:cs="Times New Roman"/>
          <w:b/>
          <w:bCs/>
        </w:rPr>
        <w:t>/2026</w:t>
      </w:r>
    </w:p>
    <w:p w14:paraId="13CDBABB" w14:textId="77777777" w:rsidR="0022108E" w:rsidRPr="00D87A8D" w:rsidRDefault="00BD2963" w:rsidP="00FF674A">
      <w:pPr>
        <w:spacing w:after="0"/>
        <w:jc w:val="center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„Zaprojektowanie, wykonanie i dostarczenie 20 statuetek jubileuszowych </w:t>
      </w:r>
      <w:r w:rsidRPr="00D87A8D">
        <w:rPr>
          <w:rFonts w:ascii="Aptos" w:hAnsi="Aptos" w:cs="Times New Roman"/>
        </w:rPr>
        <w:br/>
        <w:t>z okazji 30-lecia SSSE S.A.”</w:t>
      </w:r>
    </w:p>
    <w:p w14:paraId="56814976" w14:textId="77777777" w:rsidR="0022108E" w:rsidRPr="00D87A8D" w:rsidRDefault="0022108E">
      <w:pPr>
        <w:jc w:val="center"/>
        <w:rPr>
          <w:rFonts w:ascii="Aptos" w:hAnsi="Aptos" w:cs="Times New Roman"/>
        </w:rPr>
      </w:pPr>
    </w:p>
    <w:p w14:paraId="38EC102E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I. DANE OFERENTA</w:t>
      </w:r>
    </w:p>
    <w:p w14:paraId="53358628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Nazwa Oferenta: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47689761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Adres siedziby: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12843ED4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NIP: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766B15A4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REGON (jeśli dotyczy):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052A317D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Osoba do kontaktu: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3EB93418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Telefon: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62105296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  <w:b/>
          <w:bCs/>
        </w:rPr>
        <w:t>E-mail: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273D247A" w14:textId="77777777" w:rsidR="0022108E" w:rsidRPr="00D87A8D" w:rsidRDefault="0022108E">
      <w:pPr>
        <w:rPr>
          <w:rFonts w:ascii="Aptos" w:hAnsi="Aptos" w:cs="Times New Roman"/>
        </w:rPr>
      </w:pPr>
    </w:p>
    <w:p w14:paraId="6FAD29F2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II. OFERTA CENOWA</w:t>
      </w:r>
    </w:p>
    <w:p w14:paraId="612F09A5" w14:textId="3D905E93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W odpowiedzi na zapytanie ofertowe dotyczące wykonania statuetek jubileuszowych </w:t>
      </w:r>
      <w:r w:rsidR="00FF674A" w:rsidRPr="00D87A8D">
        <w:rPr>
          <w:rFonts w:ascii="Aptos" w:hAnsi="Aptos" w:cs="Times New Roman"/>
        </w:rPr>
        <w:br/>
      </w:r>
      <w:r w:rsidRPr="00D87A8D">
        <w:rPr>
          <w:rFonts w:ascii="Aptos" w:hAnsi="Aptos" w:cs="Times New Roman"/>
        </w:rPr>
        <w:t>dla SSSE S.A. składamy niniejszą ofertę:</w:t>
      </w:r>
    </w:p>
    <w:p w14:paraId="6491EBF6" w14:textId="77777777" w:rsidR="0022108E" w:rsidRPr="00D87A8D" w:rsidRDefault="00BD2963" w:rsidP="00FF674A">
      <w:pPr>
        <w:spacing w:after="0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Cena netto:</w:t>
      </w:r>
    </w:p>
    <w:p w14:paraId="4D162138" w14:textId="644B733A" w:rsidR="0022108E" w:rsidRPr="00D87A8D" w:rsidRDefault="00BD2963" w:rsidP="00FF674A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...........................</w:t>
      </w:r>
      <w:r w:rsidR="00FF674A" w:rsidRPr="00D87A8D">
        <w:rPr>
          <w:rFonts w:ascii="Aptos" w:hAnsi="Aptos" w:cs="Times New Roman"/>
        </w:rPr>
        <w:t>..................................................................................</w:t>
      </w:r>
      <w:r w:rsidRPr="00D87A8D">
        <w:rPr>
          <w:rFonts w:ascii="Aptos" w:hAnsi="Aptos" w:cs="Times New Roman"/>
        </w:rPr>
        <w:t>................ PLN</w:t>
      </w:r>
    </w:p>
    <w:p w14:paraId="65054DEA" w14:textId="77777777" w:rsidR="0022108E" w:rsidRPr="00D87A8D" w:rsidRDefault="00BD2963" w:rsidP="00FF674A">
      <w:pPr>
        <w:spacing w:after="0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Podatek VAT:</w:t>
      </w:r>
    </w:p>
    <w:p w14:paraId="178AEB6B" w14:textId="22B142AE" w:rsidR="0022108E" w:rsidRPr="00D87A8D" w:rsidRDefault="00BD2963" w:rsidP="00FF674A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.....................</w:t>
      </w:r>
      <w:r w:rsidR="00FF674A" w:rsidRPr="00D87A8D">
        <w:rPr>
          <w:rFonts w:ascii="Aptos" w:hAnsi="Aptos" w:cs="Times New Roman"/>
        </w:rPr>
        <w:t>................................................................................</w:t>
      </w:r>
      <w:r w:rsidRPr="00D87A8D">
        <w:rPr>
          <w:rFonts w:ascii="Aptos" w:hAnsi="Aptos" w:cs="Times New Roman"/>
        </w:rPr>
        <w:t>........................ PLN</w:t>
      </w:r>
    </w:p>
    <w:p w14:paraId="47762071" w14:textId="77777777" w:rsidR="0022108E" w:rsidRPr="00D87A8D" w:rsidRDefault="00BD2963" w:rsidP="00FF674A">
      <w:pPr>
        <w:spacing w:after="0"/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Cena brutto:</w:t>
      </w:r>
    </w:p>
    <w:p w14:paraId="19C76E36" w14:textId="2198BF37" w:rsidR="0022108E" w:rsidRPr="00D87A8D" w:rsidRDefault="00BD2963" w:rsidP="00FF674A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................</w:t>
      </w:r>
      <w:r w:rsidR="00FF674A" w:rsidRPr="00D87A8D">
        <w:rPr>
          <w:rFonts w:ascii="Aptos" w:hAnsi="Aptos" w:cs="Times New Roman"/>
        </w:rPr>
        <w:t>................................................................................</w:t>
      </w:r>
      <w:r w:rsidRPr="00D87A8D">
        <w:rPr>
          <w:rFonts w:ascii="Aptos" w:hAnsi="Aptos" w:cs="Times New Roman"/>
        </w:rPr>
        <w:t>............................. PLN</w:t>
      </w:r>
    </w:p>
    <w:p w14:paraId="12DBDB52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Oświadczam(y), że cena obejmuje wszystkie koszty związane z realizacją przedmiotu zamówienia, w szczególności:</w:t>
      </w:r>
    </w:p>
    <w:p w14:paraId="17799A21" w14:textId="77777777" w:rsidR="0022108E" w:rsidRPr="00D87A8D" w:rsidRDefault="00BD2963">
      <w:pPr>
        <w:numPr>
          <w:ilvl w:val="0"/>
          <w:numId w:val="2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opracowanie projektów statuetek,</w:t>
      </w:r>
    </w:p>
    <w:p w14:paraId="2F1AA673" w14:textId="77777777" w:rsidR="0022108E" w:rsidRPr="00D87A8D" w:rsidRDefault="00BD2963">
      <w:pPr>
        <w:numPr>
          <w:ilvl w:val="0"/>
          <w:numId w:val="2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wykonanie statuetek,</w:t>
      </w:r>
    </w:p>
    <w:p w14:paraId="2C70680A" w14:textId="5C63F460" w:rsidR="0022108E" w:rsidRPr="00D87A8D" w:rsidRDefault="00BD2963">
      <w:pPr>
        <w:numPr>
          <w:ilvl w:val="0"/>
          <w:numId w:val="2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personalizację i grawer,</w:t>
      </w:r>
    </w:p>
    <w:p w14:paraId="6F540E70" w14:textId="77777777" w:rsidR="0022108E" w:rsidRPr="00D87A8D" w:rsidRDefault="00BD2963">
      <w:pPr>
        <w:numPr>
          <w:ilvl w:val="0"/>
          <w:numId w:val="2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eleganckie opakowania,</w:t>
      </w:r>
    </w:p>
    <w:p w14:paraId="06BAD17B" w14:textId="77777777" w:rsidR="0022108E" w:rsidRPr="00D87A8D" w:rsidRDefault="00BD2963">
      <w:pPr>
        <w:numPr>
          <w:ilvl w:val="0"/>
          <w:numId w:val="21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lastRenderedPageBreak/>
        <w:t>transport do siedziby Zamawiającego,</w:t>
      </w:r>
    </w:p>
    <w:p w14:paraId="480319A6" w14:textId="77777777" w:rsidR="0022108E" w:rsidRPr="00D87A8D" w:rsidRDefault="00BD2963">
      <w:pPr>
        <w:numPr>
          <w:ilvl w:val="0"/>
          <w:numId w:val="21"/>
        </w:num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przeniesienie autorskich praw majątkowych.</w:t>
      </w:r>
    </w:p>
    <w:p w14:paraId="0D85A1C3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III. OŚWIADCZENIA OFERENTA</w:t>
      </w:r>
    </w:p>
    <w:p w14:paraId="5A9B6BC9" w14:textId="77777777" w:rsidR="0022108E" w:rsidRPr="00D87A8D" w:rsidRDefault="00BD2963">
      <w:p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Oświadczamy, że:</w:t>
      </w:r>
    </w:p>
    <w:p w14:paraId="1782F5D5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Zapoznaliśmy się z treścią zapytania ofertowego i nie wnosimy do niego zastrzeżeń.</w:t>
      </w:r>
    </w:p>
    <w:p w14:paraId="161DB0DE" w14:textId="647BF125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 xml:space="preserve">Posiadamy doświadczenie wymagane przez Zamawiającego, tj. wykonaliśmy minimum </w:t>
      </w:r>
      <w:r w:rsidR="00C56341" w:rsidRPr="00D87A8D">
        <w:rPr>
          <w:rFonts w:ascii="Aptos" w:hAnsi="Aptos" w:cs="Times New Roman"/>
        </w:rPr>
        <w:t>3</w:t>
      </w:r>
      <w:r w:rsidRPr="00D87A8D">
        <w:rPr>
          <w:rFonts w:ascii="Aptos" w:hAnsi="Aptos" w:cs="Times New Roman"/>
        </w:rPr>
        <w:t xml:space="preserve"> usług</w:t>
      </w:r>
      <w:r w:rsidR="00C56341" w:rsidRPr="00D87A8D">
        <w:rPr>
          <w:rFonts w:ascii="Aptos" w:hAnsi="Aptos" w:cs="Times New Roman"/>
        </w:rPr>
        <w:t>i</w:t>
      </w:r>
      <w:r w:rsidRPr="00D87A8D">
        <w:rPr>
          <w:rFonts w:ascii="Aptos" w:hAnsi="Aptos" w:cs="Times New Roman"/>
        </w:rPr>
        <w:t xml:space="preserve"> obejmując</w:t>
      </w:r>
      <w:r w:rsidR="00C56341" w:rsidRPr="00D87A8D">
        <w:rPr>
          <w:rFonts w:ascii="Aptos" w:hAnsi="Aptos" w:cs="Times New Roman"/>
        </w:rPr>
        <w:t>e</w:t>
      </w:r>
      <w:r w:rsidRPr="00D87A8D">
        <w:rPr>
          <w:rFonts w:ascii="Aptos" w:hAnsi="Aptos" w:cs="Times New Roman"/>
        </w:rPr>
        <w:t xml:space="preserve"> realizację statuetek według własnego projektu w okresie ostatnich 3 lat.</w:t>
      </w:r>
    </w:p>
    <w:p w14:paraId="0C16E8E1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Zobowiązujemy się do wykonania przedmiotu zamówienia zgodnie z wymaganiami określonymi w zapytaniu ofertowym.</w:t>
      </w:r>
    </w:p>
    <w:p w14:paraId="65F0A400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Zobowiązujemy się do wykonania i dostarczenia przedmiotu zamówienia najpóźniej do dnia 1 września 2026 r.</w:t>
      </w:r>
    </w:p>
    <w:p w14:paraId="5BD090E7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Oświadczamy, że do oferty zostały załączone minimum 3 projekty statuetek wraz z wizualizacjami 3D, zgodnie z wymaganiami Zamawiającego.</w:t>
      </w:r>
    </w:p>
    <w:p w14:paraId="6B53E640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Oświadczamy, że przeniesiemy na Zamawiającego autorskie prawa majątkowe do wybranego projektu bez ograniczeń czasowych i terytorialnych.</w:t>
      </w:r>
    </w:p>
    <w:p w14:paraId="0CB51A84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Pozostajemy związani ofertą przez okres 21 dni od upływu terminu składania ofert.</w:t>
      </w:r>
    </w:p>
    <w:p w14:paraId="1AC6F7C6" w14:textId="77777777" w:rsidR="0022108E" w:rsidRPr="00D87A8D" w:rsidRDefault="00BD2963">
      <w:pPr>
        <w:numPr>
          <w:ilvl w:val="0"/>
          <w:numId w:val="22"/>
        </w:numPr>
        <w:spacing w:after="0"/>
        <w:rPr>
          <w:rFonts w:ascii="Aptos" w:hAnsi="Aptos" w:cs="Times New Roman"/>
        </w:rPr>
      </w:pPr>
      <w:r w:rsidRPr="00D87A8D">
        <w:rPr>
          <w:rFonts w:ascii="Aptos" w:eastAsia="Arial" w:hAnsi="Aptos" w:cs="Times New Roman"/>
        </w:rPr>
        <w:t>Oświadczamy, że nie podlegamy wykluczeniu z postępowania z powodu powiązań osobowych lub kapitałowych z Zamawiającym.</w:t>
      </w:r>
      <w:r w:rsidRPr="00D87A8D">
        <w:rPr>
          <w:rFonts w:ascii="Aptos" w:eastAsia="Arial" w:hAnsi="Aptos" w:cs="Times New Roman"/>
          <w:i/>
          <w:iCs/>
        </w:rPr>
        <w:t xml:space="preserve"> </w:t>
      </w:r>
    </w:p>
    <w:p w14:paraId="5E1C14C9" w14:textId="77777777" w:rsidR="0022108E" w:rsidRPr="00D87A8D" w:rsidRDefault="0022108E">
      <w:pPr>
        <w:rPr>
          <w:rFonts w:ascii="Aptos" w:hAnsi="Aptos" w:cs="Times New Roman"/>
        </w:rPr>
      </w:pPr>
    </w:p>
    <w:p w14:paraId="76564326" w14:textId="77777777" w:rsidR="0022108E" w:rsidRPr="00D87A8D" w:rsidRDefault="00BD2963">
      <w:pPr>
        <w:rPr>
          <w:rFonts w:ascii="Aptos" w:hAnsi="Aptos" w:cs="Times New Roman"/>
          <w:b/>
          <w:bCs/>
        </w:rPr>
      </w:pPr>
      <w:r w:rsidRPr="00D87A8D">
        <w:rPr>
          <w:rFonts w:ascii="Aptos" w:hAnsi="Aptos" w:cs="Times New Roman"/>
          <w:b/>
          <w:bCs/>
        </w:rPr>
        <w:t>IV. WYKAZ ZAŁĄCZNIKÓW</w:t>
      </w:r>
    </w:p>
    <w:p w14:paraId="665B0ABA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Do oferty załączono:</w:t>
      </w:r>
    </w:p>
    <w:p w14:paraId="4DB78093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□ minimum 3 projekty statuetek wraz z wizualizacjami 3D</w:t>
      </w:r>
      <w:r w:rsidRPr="00D87A8D">
        <w:rPr>
          <w:rFonts w:ascii="Aptos" w:hAnsi="Aptos" w:cs="Times New Roman"/>
        </w:rPr>
        <w:br/>
        <w:t>□ opis doświadczenia Oferenta</w:t>
      </w:r>
      <w:r w:rsidRPr="00D87A8D">
        <w:rPr>
          <w:rFonts w:ascii="Aptos" w:hAnsi="Aptos" w:cs="Times New Roman"/>
        </w:rPr>
        <w:br/>
        <w:t>□ inne dokumenty:</w:t>
      </w:r>
      <w:r w:rsidRPr="00D87A8D">
        <w:rPr>
          <w:rFonts w:ascii="Aptos" w:hAnsi="Aptos" w:cs="Times New Roman"/>
        </w:rPr>
        <w:br/>
        <w:t>............................................................................................</w:t>
      </w:r>
    </w:p>
    <w:p w14:paraId="13CC5CAC" w14:textId="77777777" w:rsidR="0022108E" w:rsidRPr="00D87A8D" w:rsidRDefault="00000000">
      <w:pPr>
        <w:rPr>
          <w:rFonts w:ascii="Aptos" w:hAnsi="Aptos" w:cs="Times New Roman"/>
        </w:rPr>
      </w:pPr>
      <w:r>
        <w:rPr>
          <w:rFonts w:ascii="Aptos" w:hAnsi="Aptos" w:cs="Times New Roman"/>
        </w:rPr>
        <w:pict w14:anchorId="108B12EF">
          <v:rect id="_x0000_i1025" style="width:0;height:1.5pt" o:hralign="center" o:hrstd="t" o:hr="t" fillcolor="#a0a0a0" stroked="f"/>
        </w:pict>
      </w:r>
    </w:p>
    <w:p w14:paraId="220C0116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Miejscowość i data:</w:t>
      </w:r>
    </w:p>
    <w:p w14:paraId="41927139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............................................................................................</w:t>
      </w:r>
    </w:p>
    <w:p w14:paraId="2A0E7572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Podpis osoby uprawnionej do reprezentowania Oferenta:</w:t>
      </w:r>
    </w:p>
    <w:p w14:paraId="07BC52CF" w14:textId="77777777" w:rsidR="0022108E" w:rsidRPr="00D87A8D" w:rsidRDefault="00BD2963">
      <w:pPr>
        <w:rPr>
          <w:rFonts w:ascii="Aptos" w:hAnsi="Aptos" w:cs="Times New Roman"/>
        </w:rPr>
      </w:pPr>
      <w:r w:rsidRPr="00D87A8D">
        <w:rPr>
          <w:rFonts w:ascii="Aptos" w:hAnsi="Aptos" w:cs="Times New Roman"/>
        </w:rPr>
        <w:t>............................................................................................</w:t>
      </w:r>
    </w:p>
    <w:p w14:paraId="5EC1921C" w14:textId="77777777" w:rsidR="0022108E" w:rsidRPr="00D87A8D" w:rsidRDefault="0022108E">
      <w:pPr>
        <w:rPr>
          <w:rFonts w:ascii="Aptos" w:hAnsi="Aptos" w:cs="Times New Roman"/>
        </w:rPr>
      </w:pPr>
    </w:p>
    <w:sectPr w:rsidR="0022108E" w:rsidRPr="00D87A8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B6ED" w14:textId="77777777" w:rsidR="00B1313C" w:rsidRDefault="00B1313C">
      <w:pPr>
        <w:spacing w:line="240" w:lineRule="auto"/>
      </w:pPr>
      <w:r>
        <w:separator/>
      </w:r>
    </w:p>
  </w:endnote>
  <w:endnote w:type="continuationSeparator" w:id="0">
    <w:p w14:paraId="4A378EBC" w14:textId="77777777" w:rsidR="00B1313C" w:rsidRDefault="00B13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770396"/>
      <w:docPartObj>
        <w:docPartGallery w:val="AutoText"/>
      </w:docPartObj>
    </w:sdtPr>
    <w:sdtContent>
      <w:p w14:paraId="12A28DD8" w14:textId="77777777" w:rsidR="0022108E" w:rsidRDefault="00BD29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284D1F" w14:textId="77777777" w:rsidR="0022108E" w:rsidRDefault="00221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81E6" w14:textId="77777777" w:rsidR="00B1313C" w:rsidRDefault="00B1313C">
      <w:pPr>
        <w:spacing w:after="0"/>
      </w:pPr>
      <w:r>
        <w:separator/>
      </w:r>
    </w:p>
  </w:footnote>
  <w:footnote w:type="continuationSeparator" w:id="0">
    <w:p w14:paraId="518E3B9A" w14:textId="77777777" w:rsidR="00B1313C" w:rsidRDefault="00B131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singleLevel"/>
    <w:tmpl w:val="B5E306ED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82108AE"/>
    <w:multiLevelType w:val="multilevel"/>
    <w:tmpl w:val="082108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4550B"/>
    <w:multiLevelType w:val="multilevel"/>
    <w:tmpl w:val="7882A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70BF3"/>
    <w:multiLevelType w:val="multilevel"/>
    <w:tmpl w:val="4AA0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1CC8"/>
    <w:multiLevelType w:val="multilevel"/>
    <w:tmpl w:val="0C391CC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6531E4F"/>
    <w:multiLevelType w:val="multilevel"/>
    <w:tmpl w:val="CDC2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C1D77"/>
    <w:multiLevelType w:val="multilevel"/>
    <w:tmpl w:val="195C1D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6785F"/>
    <w:multiLevelType w:val="multilevel"/>
    <w:tmpl w:val="1EF6785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8B94440"/>
    <w:multiLevelType w:val="singleLevel"/>
    <w:tmpl w:val="28B94440"/>
    <w:lvl w:ilvl="0">
      <w:start w:val="2"/>
      <w:numFmt w:val="decimal"/>
      <w:suff w:val="space"/>
      <w:lvlText w:val="%1."/>
      <w:lvlJc w:val="left"/>
    </w:lvl>
  </w:abstractNum>
  <w:abstractNum w:abstractNumId="10" w15:restartNumberingAfterBreak="0">
    <w:nsid w:val="2DBB0E85"/>
    <w:multiLevelType w:val="multilevel"/>
    <w:tmpl w:val="833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1633E"/>
    <w:multiLevelType w:val="multilevel"/>
    <w:tmpl w:val="30E163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6879E1"/>
    <w:multiLevelType w:val="multilevel"/>
    <w:tmpl w:val="067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050E44"/>
    <w:multiLevelType w:val="multilevel"/>
    <w:tmpl w:val="33050E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20427"/>
    <w:multiLevelType w:val="multilevel"/>
    <w:tmpl w:val="3B4204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C6E1C"/>
    <w:multiLevelType w:val="multilevel"/>
    <w:tmpl w:val="3DCC6E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D060A"/>
    <w:multiLevelType w:val="multilevel"/>
    <w:tmpl w:val="413D06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6015EBE"/>
    <w:multiLevelType w:val="multilevel"/>
    <w:tmpl w:val="46015E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16122"/>
    <w:multiLevelType w:val="multilevel"/>
    <w:tmpl w:val="47D161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C25B9"/>
    <w:multiLevelType w:val="multilevel"/>
    <w:tmpl w:val="E38A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C66B8"/>
    <w:multiLevelType w:val="multilevel"/>
    <w:tmpl w:val="577C66B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1" w15:restartNumberingAfterBreak="0">
    <w:nsid w:val="57BB6C3D"/>
    <w:multiLevelType w:val="multilevel"/>
    <w:tmpl w:val="3FF4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5AD14E02"/>
    <w:multiLevelType w:val="multilevel"/>
    <w:tmpl w:val="EC8EC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897891"/>
    <w:multiLevelType w:val="multilevel"/>
    <w:tmpl w:val="49EE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53380"/>
    <w:multiLevelType w:val="multilevel"/>
    <w:tmpl w:val="5EE533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C12D84"/>
    <w:multiLevelType w:val="multilevel"/>
    <w:tmpl w:val="B87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4066C"/>
    <w:multiLevelType w:val="multilevel"/>
    <w:tmpl w:val="3BBC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F3FF1"/>
    <w:multiLevelType w:val="multilevel"/>
    <w:tmpl w:val="65EF3FF1"/>
    <w:lvl w:ilvl="0">
      <w:start w:val="1"/>
      <w:numFmt w:val="upperRoman"/>
      <w:lvlText w:val="%1."/>
      <w:lvlJc w:val="left"/>
      <w:pPr>
        <w:ind w:left="3698" w:hanging="720"/>
      </w:pPr>
      <w:rPr>
        <w:rFonts w:ascii="Calibri" w:eastAsia="Calibri" w:hAnsi="Calibri" w:hint="default"/>
      </w:rPr>
    </w:lvl>
    <w:lvl w:ilvl="1">
      <w:start w:val="1"/>
      <w:numFmt w:val="decimal"/>
      <w:lvlText w:val="%2."/>
      <w:lvlJc w:val="left"/>
      <w:pPr>
        <w:ind w:left="2062" w:hanging="360"/>
      </w:pPr>
      <w:rPr>
        <w:rFonts w:ascii="Calibri" w:eastAsia="Arial Unicode MS" w:hAnsi="Calibri" w:cs="Calibri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2567E"/>
    <w:multiLevelType w:val="multilevel"/>
    <w:tmpl w:val="67625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149BD"/>
    <w:multiLevelType w:val="multilevel"/>
    <w:tmpl w:val="6B0149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EF3F70"/>
    <w:multiLevelType w:val="multilevel"/>
    <w:tmpl w:val="6DEF3F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643163"/>
    <w:multiLevelType w:val="multilevel"/>
    <w:tmpl w:val="AA46AC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CA1835"/>
    <w:multiLevelType w:val="multilevel"/>
    <w:tmpl w:val="B7A8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8D414C"/>
    <w:multiLevelType w:val="multilevel"/>
    <w:tmpl w:val="7A8D41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997954267">
    <w:abstractNumId w:val="16"/>
  </w:num>
  <w:num w:numId="2" w16cid:durableId="429356610">
    <w:abstractNumId w:val="18"/>
  </w:num>
  <w:num w:numId="3" w16cid:durableId="1999260130">
    <w:abstractNumId w:val="2"/>
  </w:num>
  <w:num w:numId="4" w16cid:durableId="2035493492">
    <w:abstractNumId w:val="17"/>
  </w:num>
  <w:num w:numId="5" w16cid:durableId="447359344">
    <w:abstractNumId w:val="7"/>
  </w:num>
  <w:num w:numId="6" w16cid:durableId="807935530">
    <w:abstractNumId w:val="15"/>
  </w:num>
  <w:num w:numId="7" w16cid:durableId="305743508">
    <w:abstractNumId w:val="30"/>
  </w:num>
  <w:num w:numId="8" w16cid:durableId="1153988640">
    <w:abstractNumId w:val="13"/>
  </w:num>
  <w:num w:numId="9" w16cid:durableId="633801648">
    <w:abstractNumId w:val="14"/>
  </w:num>
  <w:num w:numId="10" w16cid:durableId="1126243439">
    <w:abstractNumId w:val="31"/>
  </w:num>
  <w:num w:numId="11" w16cid:durableId="1649675211">
    <w:abstractNumId w:val="20"/>
  </w:num>
  <w:num w:numId="12" w16cid:durableId="989553702">
    <w:abstractNumId w:val="9"/>
  </w:num>
  <w:num w:numId="13" w16cid:durableId="815341981">
    <w:abstractNumId w:val="1"/>
    <w:lvlOverride w:ilvl="0">
      <w:startOverride w:val="1"/>
    </w:lvlOverride>
  </w:num>
  <w:num w:numId="14" w16cid:durableId="1453984693">
    <w:abstractNumId w:val="22"/>
    <w:lvlOverride w:ilvl="0">
      <w:startOverride w:val="1"/>
    </w:lvlOverride>
  </w:num>
  <w:num w:numId="15" w16cid:durableId="896555543">
    <w:abstractNumId w:val="0"/>
    <w:lvlOverride w:ilvl="0">
      <w:startOverride w:val="1"/>
    </w:lvlOverride>
  </w:num>
  <w:num w:numId="16" w16cid:durableId="1494488404">
    <w:abstractNumId w:val="5"/>
  </w:num>
  <w:num w:numId="17" w16cid:durableId="1688555950">
    <w:abstractNumId w:val="29"/>
  </w:num>
  <w:num w:numId="18" w16cid:durableId="1164859628">
    <w:abstractNumId w:val="25"/>
  </w:num>
  <w:num w:numId="19" w16cid:durableId="256911133">
    <w:abstractNumId w:val="28"/>
  </w:num>
  <w:num w:numId="20" w16cid:durableId="252252517">
    <w:abstractNumId w:val="8"/>
  </w:num>
  <w:num w:numId="21" w16cid:durableId="511115809">
    <w:abstractNumId w:val="11"/>
  </w:num>
  <w:num w:numId="22" w16cid:durableId="1807814212">
    <w:abstractNumId w:val="34"/>
  </w:num>
  <w:num w:numId="23" w16cid:durableId="1689914050">
    <w:abstractNumId w:val="19"/>
  </w:num>
  <w:num w:numId="24" w16cid:durableId="1423793423">
    <w:abstractNumId w:val="12"/>
  </w:num>
  <w:num w:numId="25" w16cid:durableId="1929920038">
    <w:abstractNumId w:val="27"/>
  </w:num>
  <w:num w:numId="26" w16cid:durableId="1325086237">
    <w:abstractNumId w:val="33"/>
  </w:num>
  <w:num w:numId="27" w16cid:durableId="1966038131">
    <w:abstractNumId w:val="10"/>
  </w:num>
  <w:num w:numId="28" w16cid:durableId="1669670255">
    <w:abstractNumId w:val="24"/>
  </w:num>
  <w:num w:numId="29" w16cid:durableId="1770346396">
    <w:abstractNumId w:val="26"/>
  </w:num>
  <w:num w:numId="30" w16cid:durableId="1861316055">
    <w:abstractNumId w:val="21"/>
  </w:num>
  <w:num w:numId="31" w16cid:durableId="1633251377">
    <w:abstractNumId w:val="3"/>
  </w:num>
  <w:num w:numId="32" w16cid:durableId="910627424">
    <w:abstractNumId w:val="23"/>
  </w:num>
  <w:num w:numId="33" w16cid:durableId="113257497">
    <w:abstractNumId w:val="6"/>
  </w:num>
  <w:num w:numId="34" w16cid:durableId="1487819999">
    <w:abstractNumId w:val="32"/>
  </w:num>
  <w:num w:numId="35" w16cid:durableId="422915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334"/>
    <w:rsid w:val="000735B8"/>
    <w:rsid w:val="0009723F"/>
    <w:rsid w:val="000E1F69"/>
    <w:rsid w:val="000F0B65"/>
    <w:rsid w:val="000F6DB9"/>
    <w:rsid w:val="0022108E"/>
    <w:rsid w:val="00221429"/>
    <w:rsid w:val="00293FFF"/>
    <w:rsid w:val="002C6243"/>
    <w:rsid w:val="003359AB"/>
    <w:rsid w:val="00344070"/>
    <w:rsid w:val="0036320B"/>
    <w:rsid w:val="003E4CA6"/>
    <w:rsid w:val="004053BA"/>
    <w:rsid w:val="00441CA8"/>
    <w:rsid w:val="004559E2"/>
    <w:rsid w:val="004C7A6F"/>
    <w:rsid w:val="004E69F8"/>
    <w:rsid w:val="0057190D"/>
    <w:rsid w:val="006100AC"/>
    <w:rsid w:val="00610D4E"/>
    <w:rsid w:val="00621D00"/>
    <w:rsid w:val="00626579"/>
    <w:rsid w:val="00676531"/>
    <w:rsid w:val="006B31C4"/>
    <w:rsid w:val="00767F19"/>
    <w:rsid w:val="0077385D"/>
    <w:rsid w:val="0084031D"/>
    <w:rsid w:val="00880359"/>
    <w:rsid w:val="00890C20"/>
    <w:rsid w:val="00911D8B"/>
    <w:rsid w:val="009C48CA"/>
    <w:rsid w:val="00A1600E"/>
    <w:rsid w:val="00A31DB6"/>
    <w:rsid w:val="00A41334"/>
    <w:rsid w:val="00B1313C"/>
    <w:rsid w:val="00BD2963"/>
    <w:rsid w:val="00BD6941"/>
    <w:rsid w:val="00C56341"/>
    <w:rsid w:val="00C653E1"/>
    <w:rsid w:val="00C76719"/>
    <w:rsid w:val="00D87A8D"/>
    <w:rsid w:val="00DD121A"/>
    <w:rsid w:val="00E73D03"/>
    <w:rsid w:val="00F77CB8"/>
    <w:rsid w:val="00FE0FEB"/>
    <w:rsid w:val="00FF2DE9"/>
    <w:rsid w:val="00FF674A"/>
    <w:rsid w:val="170963D1"/>
    <w:rsid w:val="185F53F0"/>
    <w:rsid w:val="6EEA628B"/>
    <w:rsid w:val="7B8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671E"/>
  <w15:docId w15:val="{D82F5037-3DBE-46A3-B9F9-5231F9E6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610D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sss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D7FA-70CB-4917-9C0D-C4B68A1C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2664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Kozakiewicz</dc:creator>
  <cp:lastModifiedBy>Maria Kozakiewicz</cp:lastModifiedBy>
  <cp:revision>3</cp:revision>
  <dcterms:created xsi:type="dcterms:W3CDTF">2026-06-16T09:25:00Z</dcterms:created>
  <dcterms:modified xsi:type="dcterms:W3CDTF">2026-06-16T09:25:00Z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eyJoZGlkIjoiNDA5YmUyOGIzOTU0MjljMjkwZDAyYzdmODE3Mzc5YWEiLCJ1c2VySWQiOiIzNzI4MTQyODMzMzU5In0=</vt:lpwstr>
  </property>
  <property fmtid="{D5CDD505-2E9C-101B-9397-08002B2CF9AE}" pid="3" name="KSOProductBuildVer">
    <vt:lpwstr>1045-12.1.0.25862</vt:lpwstr>
  </property>
  <property fmtid="{D5CDD505-2E9C-101B-9397-08002B2CF9AE}" pid="4" name="ICV">
    <vt:lpwstr>4E9CED4267B84AAE844D90CA20449E9E_13</vt:lpwstr>
  </property>
</Properties>
</file>